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7D3" w:rsidRPr="00CE6984" w:rsidRDefault="00D137D3" w:rsidP="001E2581">
      <w:pPr>
        <w:spacing w:afterLines="40" w:line="360" w:lineRule="auto"/>
        <w:jc w:val="both"/>
        <w:rPr>
          <w:b/>
          <w:lang w:val="en-US"/>
        </w:rPr>
      </w:pPr>
    </w:p>
    <w:p w:rsidR="002A555D" w:rsidRPr="001E2581" w:rsidRDefault="001E2581" w:rsidP="001E2581">
      <w:pPr>
        <w:spacing w:afterLines="40" w:line="360" w:lineRule="auto"/>
        <w:jc w:val="center"/>
        <w:rPr>
          <w:b/>
          <w:sz w:val="28"/>
        </w:rPr>
      </w:pPr>
      <w:r>
        <w:rPr>
          <w:b/>
          <w:sz w:val="28"/>
        </w:rPr>
        <w:t>Întreținerea parcurilor din Sectorul 3</w:t>
      </w:r>
    </w:p>
    <w:p w:rsidR="00D137D3" w:rsidRPr="00CE6984" w:rsidRDefault="00D137D3" w:rsidP="001E2581">
      <w:pPr>
        <w:spacing w:afterLines="40" w:line="360" w:lineRule="auto"/>
        <w:jc w:val="both"/>
      </w:pPr>
    </w:p>
    <w:p w:rsidR="00D137D3" w:rsidRPr="00CE6984" w:rsidRDefault="00D137D3" w:rsidP="001E2581">
      <w:pPr>
        <w:spacing w:afterLines="40" w:line="360" w:lineRule="auto"/>
        <w:jc w:val="both"/>
        <w:rPr>
          <w:b/>
          <w:sz w:val="24"/>
        </w:rPr>
      </w:pPr>
      <w:r w:rsidRPr="00CE6984">
        <w:rPr>
          <w:b/>
          <w:sz w:val="24"/>
        </w:rPr>
        <w:t xml:space="preserve">Primăria Sectorului 3 București pentru prima oară concesionează serviciile aferente îngrijirii, amenajării și investițiilor necesare în parcurile </w:t>
      </w:r>
      <w:r w:rsidR="00952EE4" w:rsidRPr="00CE6984">
        <w:rPr>
          <w:b/>
          <w:sz w:val="24"/>
        </w:rPr>
        <w:t xml:space="preserve">Titan, </w:t>
      </w:r>
      <w:r w:rsidRPr="00CE6984">
        <w:rPr>
          <w:b/>
          <w:sz w:val="24"/>
        </w:rPr>
        <w:t>Alexandru Ioan Cuz</w:t>
      </w:r>
      <w:r w:rsidR="00952EE4" w:rsidRPr="00CE6984">
        <w:rPr>
          <w:b/>
          <w:sz w:val="24"/>
        </w:rPr>
        <w:t>a, Titanii și Gheorghe Petrașcu</w:t>
      </w:r>
      <w:r w:rsidRPr="00CE6984">
        <w:rPr>
          <w:b/>
          <w:sz w:val="24"/>
        </w:rPr>
        <w:t xml:space="preserve"> </w:t>
      </w:r>
      <w:r w:rsidR="009C0FD3">
        <w:rPr>
          <w:b/>
          <w:sz w:val="24"/>
        </w:rPr>
        <w:t>în vederea asigurării</w:t>
      </w:r>
      <w:r w:rsidRPr="00CE6984">
        <w:rPr>
          <w:b/>
          <w:sz w:val="24"/>
        </w:rPr>
        <w:t xml:space="preserve"> unor servicii de calitate realizate cu redu</w:t>
      </w:r>
      <w:r w:rsidR="009C0FD3">
        <w:rPr>
          <w:b/>
          <w:sz w:val="24"/>
        </w:rPr>
        <w:t xml:space="preserve">cerea substanțială a costurilor pentru </w:t>
      </w:r>
      <w:r w:rsidRPr="00CE6984">
        <w:rPr>
          <w:b/>
          <w:sz w:val="24"/>
        </w:rPr>
        <w:t>locuitorii din sector</w:t>
      </w:r>
      <w:r w:rsidR="00107D38">
        <w:rPr>
          <w:b/>
          <w:sz w:val="24"/>
        </w:rPr>
        <w:t>.</w:t>
      </w:r>
    </w:p>
    <w:p w:rsidR="00D137D3" w:rsidRPr="00CE6984" w:rsidRDefault="00D137D3" w:rsidP="001E2581">
      <w:pPr>
        <w:spacing w:afterLines="40" w:line="360" w:lineRule="auto"/>
        <w:jc w:val="both"/>
      </w:pPr>
    </w:p>
    <w:p w:rsidR="00D137D3" w:rsidRPr="00CE6984" w:rsidRDefault="00D137D3" w:rsidP="001E2581">
      <w:pPr>
        <w:spacing w:afterLines="40" w:line="360" w:lineRule="auto"/>
        <w:jc w:val="both"/>
      </w:pPr>
      <w:r w:rsidRPr="00CE6984">
        <w:t>Date fiind comentariile și dezbaterile care s-au desfășurat în ultimele zile, Primăria Sectorului 3 București face următoarele precizări:</w:t>
      </w:r>
    </w:p>
    <w:p w:rsidR="00D137D3" w:rsidRPr="00CE6984" w:rsidRDefault="00D137D3" w:rsidP="001E2581">
      <w:pPr>
        <w:pStyle w:val="ListParagraph"/>
        <w:numPr>
          <w:ilvl w:val="0"/>
          <w:numId w:val="5"/>
        </w:numPr>
        <w:spacing w:afterLines="40" w:line="360" w:lineRule="auto"/>
        <w:contextualSpacing w:val="0"/>
        <w:jc w:val="both"/>
      </w:pPr>
      <w:r w:rsidRPr="00CE6984">
        <w:rPr>
          <w:b/>
          <w:sz w:val="24"/>
        </w:rPr>
        <w:t xml:space="preserve">Prin contractul nr. 3186/03.04.2014, încheiat între Primăria Sectorului 3 București și compania Cris Garden SRL, primăria a delegat gestiunea prin concesiune a unor activități componente ale serviciului de administrare a parcurilor </w:t>
      </w:r>
      <w:r w:rsidR="00952EE4" w:rsidRPr="00CE6984">
        <w:rPr>
          <w:b/>
          <w:sz w:val="24"/>
        </w:rPr>
        <w:t xml:space="preserve">Titan, </w:t>
      </w:r>
      <w:r w:rsidRPr="00CE6984">
        <w:rPr>
          <w:b/>
          <w:sz w:val="24"/>
        </w:rPr>
        <w:t xml:space="preserve">Alexandru Ioan Cuza, Titanii și Gheorghe Petrașcu, și nu a concesionat cele </w:t>
      </w:r>
      <w:r w:rsidR="00ED5F97">
        <w:rPr>
          <w:b/>
          <w:sz w:val="24"/>
        </w:rPr>
        <w:t>patru</w:t>
      </w:r>
      <w:r w:rsidRPr="00CE6984">
        <w:rPr>
          <w:b/>
          <w:sz w:val="24"/>
        </w:rPr>
        <w:t xml:space="preserve"> parcuri, așa cum eronat s-a afirmat.</w:t>
      </w:r>
      <w:r w:rsidRPr="00CE6984">
        <w:rPr>
          <w:sz w:val="24"/>
        </w:rPr>
        <w:t xml:space="preserve"> </w:t>
      </w:r>
      <w:r w:rsidRPr="00CE6984">
        <w:t>Contractul atribuit pe bază de licitație nu presupune concesiunea parcurilor în sine, ci este un contract de delegare de gestiune a unor activități ce fac parte din întreg serviciul de administrare și întreținere a parcurilor, gestiune care are loc prin concesionarea acestor activități.</w:t>
      </w:r>
    </w:p>
    <w:p w:rsidR="00D137D3" w:rsidRPr="00CE6984" w:rsidRDefault="00D137D3" w:rsidP="001E2581">
      <w:pPr>
        <w:pStyle w:val="ListParagraph"/>
        <w:spacing w:afterLines="40" w:line="360" w:lineRule="auto"/>
        <w:ind w:left="360"/>
        <w:contextualSpacing w:val="0"/>
        <w:jc w:val="both"/>
      </w:pPr>
      <w:r w:rsidRPr="00CE6984">
        <w:t>Dispozițiile OG nr. 71/2002 privind administrarea domeniului public și privat de interes local, (lege</w:t>
      </w:r>
      <w:r w:rsidR="009C0FD3">
        <w:t xml:space="preserve"> specială) conferă sectoarelor M</w:t>
      </w:r>
      <w:r w:rsidRPr="00CE6984">
        <w:t>unicipiului București dreptul de a înființa și organiza servicii de administrare a domeniului public și privat</w:t>
      </w:r>
      <w:r w:rsidR="00952EE4" w:rsidRPr="00CE6984">
        <w:t>,</w:t>
      </w:r>
      <w:r w:rsidRPr="00CE6984">
        <w:t xml:space="preserve"> printre care se numără și serviciile de administrare a spațiilor verzi, respectiv</w:t>
      </w:r>
      <w:r w:rsidR="009C0FD3">
        <w:t xml:space="preserve"> a</w:t>
      </w:r>
      <w:r w:rsidRPr="00CE6984">
        <w:t xml:space="preserve"> parcurilor. Consiliul Local Sector 3 a înființat</w:t>
      </w:r>
      <w:r w:rsidR="009C0FD3">
        <w:t>,</w:t>
      </w:r>
      <w:r w:rsidRPr="00CE6984">
        <w:t xml:space="preserve"> în anul 2001</w:t>
      </w:r>
      <w:r w:rsidR="009C0FD3">
        <w:t>,</w:t>
      </w:r>
      <w:r w:rsidRPr="00CE6984">
        <w:t xml:space="preserve"> un serviciu public specializat de administrare și întreținere a spațiilor verzi din raza sa administrativ</w:t>
      </w:r>
      <w:r w:rsidR="00F07124">
        <w:t>-</w:t>
      </w:r>
      <w:r w:rsidRPr="00CE6984">
        <w:t xml:space="preserve"> teritorială, respectiv Direcția Parcurilor, pe baza mandatului Consiliului General al Municipiului </w:t>
      </w:r>
      <w:r w:rsidRPr="00CE6984">
        <w:lastRenderedPageBreak/>
        <w:t>București, acordat în același an. Potrivit OG nr. 71/2002, legea specială în materie, modalitatea în care se organizează și funcționează acest gen de serviciu public est</w:t>
      </w:r>
      <w:r w:rsidR="009C0FD3">
        <w:t>e și în competența sectoarelor M</w:t>
      </w:r>
      <w:r w:rsidRPr="00CE6984">
        <w:t>unicipiului București. Organizarea serviciului public de gestiun</w:t>
      </w:r>
      <w:r w:rsidR="009C0FD3">
        <w:t>e a spațiilor verzi presupune că</w:t>
      </w:r>
      <w:r w:rsidRPr="00CE6984">
        <w:t xml:space="preserve"> autoritatea poate alege fie modalitatea de gestiune directă (de care era responsabilă în trecut Direcția Parcurilor), fie </w:t>
      </w:r>
      <w:r w:rsidR="00952EE4" w:rsidRPr="00CE6984">
        <w:t xml:space="preserve">pe </w:t>
      </w:r>
      <w:r w:rsidRPr="00CE6984">
        <w:t xml:space="preserve">cea </w:t>
      </w:r>
      <w:r w:rsidR="00952EE4" w:rsidRPr="00CE6984">
        <w:t>de delegare</w:t>
      </w:r>
      <w:r w:rsidRPr="00CE6984">
        <w:t xml:space="preserve"> către un operator economic. </w:t>
      </w:r>
    </w:p>
    <w:p w:rsidR="00CE6984" w:rsidRPr="00CE6984" w:rsidRDefault="00CE6984" w:rsidP="009C0FD3">
      <w:pPr>
        <w:pStyle w:val="Default"/>
        <w:spacing w:after="40" w:line="360" w:lineRule="auto"/>
        <w:ind w:left="360"/>
        <w:jc w:val="both"/>
        <w:rPr>
          <w:sz w:val="22"/>
          <w:szCs w:val="22"/>
          <w:lang w:val="ro-RO"/>
        </w:rPr>
      </w:pPr>
      <w:r w:rsidRPr="00CE6984">
        <w:rPr>
          <w:bCs/>
          <w:sz w:val="22"/>
          <w:szCs w:val="22"/>
          <w:lang w:val="ro-RO"/>
        </w:rPr>
        <w:t>Conform studiului de fundamentare, soluția recomandată este Delegare de gestiune prin concesiune a activităților descrise</w:t>
      </w:r>
      <w:r w:rsidR="009C0FD3">
        <w:rPr>
          <w:bCs/>
          <w:sz w:val="22"/>
          <w:szCs w:val="22"/>
          <w:lang w:val="ro-RO"/>
        </w:rPr>
        <w:t>,</w:t>
      </w:r>
      <w:r w:rsidRPr="00CE6984">
        <w:rPr>
          <w:bCs/>
          <w:sz w:val="22"/>
          <w:szCs w:val="22"/>
          <w:lang w:val="ro-RO"/>
        </w:rPr>
        <w:t xml:space="preserve"> componente ale serviciului de administrare a celor patru parcuri.</w:t>
      </w:r>
    </w:p>
    <w:p w:rsidR="00CE6984" w:rsidRPr="00CE6984" w:rsidRDefault="00CE6984" w:rsidP="00CE6984">
      <w:pPr>
        <w:pStyle w:val="Default"/>
        <w:spacing w:after="40" w:line="360" w:lineRule="auto"/>
        <w:ind w:left="360"/>
        <w:jc w:val="both"/>
        <w:rPr>
          <w:rFonts w:cs="Times New Roman"/>
          <w:i/>
          <w:color w:val="262626"/>
          <w:sz w:val="22"/>
          <w:szCs w:val="22"/>
          <w:lang w:val="ro-RO"/>
        </w:rPr>
      </w:pPr>
      <w:r w:rsidRPr="00CE6984">
        <w:rPr>
          <w:rFonts w:cs="Times New Roman"/>
          <w:i/>
          <w:color w:val="262626"/>
          <w:sz w:val="22"/>
          <w:szCs w:val="22"/>
          <w:lang w:val="ro-RO"/>
        </w:rPr>
        <w:t>Extras studiu fundamentare</w:t>
      </w:r>
    </w:p>
    <w:p w:rsidR="00CE6984" w:rsidRPr="00CE6984" w:rsidRDefault="009C0FD3" w:rsidP="00CE6984">
      <w:pPr>
        <w:pStyle w:val="Default"/>
        <w:spacing w:after="40" w:line="360" w:lineRule="auto"/>
        <w:ind w:left="360"/>
        <w:jc w:val="both"/>
        <w:rPr>
          <w:b/>
          <w:color w:val="auto"/>
          <w:sz w:val="22"/>
          <w:szCs w:val="22"/>
          <w:lang w:val="ro-RO"/>
        </w:rPr>
      </w:pPr>
      <w:r>
        <w:rPr>
          <w:color w:val="auto"/>
          <w:sz w:val="22"/>
          <w:szCs w:val="22"/>
          <w:lang w:val="ro-RO"/>
        </w:rPr>
        <w:t>Având în vedere că</w:t>
      </w:r>
      <w:r w:rsidR="00CE6984" w:rsidRPr="00CE6984">
        <w:rPr>
          <w:color w:val="auto"/>
          <w:sz w:val="22"/>
          <w:szCs w:val="22"/>
          <w:lang w:val="ro-RO"/>
        </w:rPr>
        <w:t xml:space="preserve"> activitățile descrise</w:t>
      </w:r>
      <w:r>
        <w:rPr>
          <w:color w:val="auto"/>
          <w:sz w:val="22"/>
          <w:szCs w:val="22"/>
          <w:lang w:val="ro-RO"/>
        </w:rPr>
        <w:t>,</w:t>
      </w:r>
      <w:r w:rsidR="00CE6984" w:rsidRPr="00CE6984">
        <w:rPr>
          <w:color w:val="auto"/>
          <w:sz w:val="22"/>
          <w:szCs w:val="22"/>
          <w:lang w:val="ro-RO"/>
        </w:rPr>
        <w:t xml:space="preserve"> incluzând activitățile de întreținere, amenajare și reamenajare de spații verzi, toaletări și defrișări în baza avizelor emise, cosit, tăieri de corecție la arbuști, tuns garduri vii etc., întreținere și reparații zone de agrement existente, construire și exploatare toalete publice în parcuri, construire și exploatare zonă de agrement “întreținere, reparații și amenajare de locuri de joacă, terenuri de sport, mobilier urban, întreținere, reparații, amenajare, conservare și punere în funcțiune a sistemelor de irigații și fântânilor arteziene, ecologizare și igienizare spații verzi</w:t>
      </w:r>
      <w:r>
        <w:rPr>
          <w:color w:val="auto"/>
          <w:sz w:val="22"/>
          <w:szCs w:val="22"/>
          <w:lang w:val="ro-RO"/>
        </w:rPr>
        <w:t>,</w:t>
      </w:r>
      <w:r w:rsidR="00CE6984" w:rsidRPr="00CE6984">
        <w:rPr>
          <w:color w:val="auto"/>
          <w:sz w:val="22"/>
          <w:szCs w:val="22"/>
          <w:lang w:val="ro-RO"/>
        </w:rPr>
        <w:t xml:space="preserve"> presupun în marea lor majoritate prestarea unor servicii</w:t>
      </w:r>
      <w:r>
        <w:rPr>
          <w:color w:val="auto"/>
          <w:sz w:val="22"/>
          <w:szCs w:val="22"/>
          <w:lang w:val="ro-RO"/>
        </w:rPr>
        <w:t>,</w:t>
      </w:r>
      <w:r w:rsidR="00CE6984" w:rsidRPr="00CE6984">
        <w:rPr>
          <w:b/>
          <w:color w:val="auto"/>
          <w:sz w:val="22"/>
          <w:szCs w:val="22"/>
          <w:lang w:val="ro-RO"/>
        </w:rPr>
        <w:t xml:space="preserve"> </w:t>
      </w:r>
      <w:r w:rsidR="00CE6984" w:rsidRPr="00CE6984">
        <w:rPr>
          <w:b/>
          <w:color w:val="auto"/>
          <w:sz w:val="22"/>
          <w:szCs w:val="22"/>
          <w:u w:val="single"/>
          <w:lang w:val="ro-RO"/>
        </w:rPr>
        <w:t>contractul de delegare a gestiunii va îmbrăca forma juridică a unui contract de concesiune de servicii.</w:t>
      </w:r>
      <w:r w:rsidR="00CE6984" w:rsidRPr="00CE6984">
        <w:rPr>
          <w:b/>
          <w:color w:val="auto"/>
          <w:sz w:val="22"/>
          <w:szCs w:val="22"/>
          <w:lang w:val="ro-RO"/>
        </w:rPr>
        <w:t xml:space="preserve"> </w:t>
      </w:r>
    </w:p>
    <w:p w:rsidR="00D137D3" w:rsidRPr="00CE6984" w:rsidRDefault="00D137D3" w:rsidP="001E2581">
      <w:pPr>
        <w:pStyle w:val="ListParagraph"/>
        <w:spacing w:afterLines="40" w:line="360" w:lineRule="auto"/>
        <w:ind w:left="360"/>
        <w:contextualSpacing w:val="0"/>
        <w:jc w:val="both"/>
      </w:pPr>
    </w:p>
    <w:p w:rsidR="00D137D3" w:rsidRPr="00CE6984" w:rsidRDefault="00D137D3" w:rsidP="001E2581">
      <w:pPr>
        <w:pStyle w:val="ListParagraph"/>
        <w:spacing w:afterLines="40" w:line="360" w:lineRule="auto"/>
        <w:ind w:left="360"/>
        <w:contextualSpacing w:val="0"/>
        <w:jc w:val="both"/>
      </w:pPr>
      <w:r w:rsidRPr="00CE6984">
        <w:t>În urma realizării unui studiu de fundamentare</w:t>
      </w:r>
      <w:r w:rsidR="00952EE4" w:rsidRPr="00CE6984">
        <w:t>,</w:t>
      </w:r>
      <w:r w:rsidRPr="00CE6984">
        <w:t xml:space="preserve"> Consiliul Local Sector 3 a decis</w:t>
      </w:r>
      <w:r w:rsidR="009C0FD3">
        <w:t>,</w:t>
      </w:r>
      <w:r w:rsidRPr="00CE6984">
        <w:t xml:space="preserve"> în baza competențelor date de OG nr. 71/2002</w:t>
      </w:r>
      <w:r w:rsidR="009C0FD3">
        <w:t>,</w:t>
      </w:r>
      <w:r w:rsidRPr="00CE6984">
        <w:t xml:space="preserve"> să delege gestiunea unor activități componente ale acestui serviciu către un operator privat ales pe bază de licitație publică.</w:t>
      </w:r>
    </w:p>
    <w:p w:rsidR="00D137D3" w:rsidRPr="00CE6984" w:rsidRDefault="00D137D3" w:rsidP="001E2581">
      <w:pPr>
        <w:spacing w:afterLines="40" w:line="360" w:lineRule="auto"/>
        <w:ind w:left="360"/>
        <w:jc w:val="both"/>
      </w:pPr>
      <w:r w:rsidRPr="00CE6984">
        <w:t xml:space="preserve">Studiul de fundamentare, în urma căruia soluția recomandată este delegarea de gestiune prin concesiune, a fost aprobat prin H.C.L.S.3 nr. 235 din 22.08.2013. </w:t>
      </w:r>
    </w:p>
    <w:p w:rsidR="00D137D3" w:rsidRPr="00CE6984" w:rsidRDefault="00D137D3" w:rsidP="001E2581">
      <w:pPr>
        <w:spacing w:afterLines="40" w:line="360" w:lineRule="auto"/>
        <w:ind w:left="360"/>
        <w:jc w:val="both"/>
      </w:pPr>
      <w:r w:rsidRPr="00CE6984">
        <w:t>Din Stu</w:t>
      </w:r>
      <w:r w:rsidR="00952EE4" w:rsidRPr="00CE6984">
        <w:t>diul de fundamentare rezultă că</w:t>
      </w:r>
      <w:r w:rsidRPr="00CE6984">
        <w:t xml:space="preserve"> beneficiile aduse de această delegare de gestiune prin concesiune sunt multiple în plan social și de mediu:</w:t>
      </w:r>
    </w:p>
    <w:p w:rsidR="00D137D3" w:rsidRPr="00CE6984" w:rsidRDefault="00D137D3" w:rsidP="001E2581">
      <w:pPr>
        <w:pStyle w:val="ListParagraph"/>
        <w:numPr>
          <w:ilvl w:val="0"/>
          <w:numId w:val="10"/>
        </w:numPr>
        <w:spacing w:afterLines="40" w:line="360" w:lineRule="auto"/>
        <w:contextualSpacing w:val="0"/>
        <w:jc w:val="both"/>
      </w:pPr>
      <w:r w:rsidRPr="00CE6984">
        <w:t>Satisfacția cetățenilor sectorului 3 din punct de vedere al calității mediului și a</w:t>
      </w:r>
      <w:r w:rsidR="009C0FD3">
        <w:t>l</w:t>
      </w:r>
      <w:r w:rsidRPr="00CE6984">
        <w:t xml:space="preserve"> suprafețelor verzi din sector;</w:t>
      </w:r>
    </w:p>
    <w:p w:rsidR="00D137D3" w:rsidRPr="00CE6984" w:rsidRDefault="00D137D3" w:rsidP="001E2581">
      <w:pPr>
        <w:pStyle w:val="ListParagraph"/>
        <w:numPr>
          <w:ilvl w:val="0"/>
          <w:numId w:val="10"/>
        </w:numPr>
        <w:spacing w:afterLines="40" w:line="360" w:lineRule="auto"/>
        <w:contextualSpacing w:val="0"/>
        <w:jc w:val="both"/>
      </w:pPr>
      <w:r w:rsidRPr="00CE6984">
        <w:t>Toate operațiunile sunt efectuate de un singur operator, ceea ce denotă continuitate în operarea serviciilor și similitudine;</w:t>
      </w:r>
    </w:p>
    <w:p w:rsidR="00D137D3" w:rsidRPr="00CE6984" w:rsidRDefault="00D137D3" w:rsidP="001E2581">
      <w:pPr>
        <w:pStyle w:val="ListParagraph"/>
        <w:numPr>
          <w:ilvl w:val="0"/>
          <w:numId w:val="10"/>
        </w:numPr>
        <w:spacing w:afterLines="40" w:line="360" w:lineRule="auto"/>
        <w:contextualSpacing w:val="0"/>
        <w:jc w:val="both"/>
      </w:pPr>
      <w:r w:rsidRPr="00CE6984">
        <w:lastRenderedPageBreak/>
        <w:t xml:space="preserve">Eficientizarea serviciului, luându-se în calcul </w:t>
      </w:r>
      <w:r w:rsidRPr="009C0FD3">
        <w:rPr>
          <w:i/>
        </w:rPr>
        <w:t>know-how</w:t>
      </w:r>
      <w:r w:rsidRPr="00CE6984">
        <w:t>-ul firmelor concesionare;</w:t>
      </w:r>
    </w:p>
    <w:p w:rsidR="00D137D3" w:rsidRPr="00CE6984" w:rsidRDefault="00D137D3" w:rsidP="001E2581">
      <w:pPr>
        <w:pStyle w:val="ListParagraph"/>
        <w:numPr>
          <w:ilvl w:val="0"/>
          <w:numId w:val="10"/>
        </w:numPr>
        <w:spacing w:afterLines="40" w:line="360" w:lineRule="auto"/>
        <w:contextualSpacing w:val="0"/>
        <w:jc w:val="both"/>
      </w:pPr>
      <w:r w:rsidRPr="00CE6984">
        <w:t>Mediul este protejat prin prestarea unor servicii de calitate de către persoane cu experiență;</w:t>
      </w:r>
    </w:p>
    <w:p w:rsidR="00D137D3" w:rsidRPr="00CE6984" w:rsidRDefault="00D137D3" w:rsidP="001E2581">
      <w:pPr>
        <w:pStyle w:val="ListParagraph"/>
        <w:numPr>
          <w:ilvl w:val="0"/>
          <w:numId w:val="10"/>
        </w:numPr>
        <w:spacing w:afterLines="40" w:line="360" w:lineRule="auto"/>
        <w:contextualSpacing w:val="0"/>
        <w:jc w:val="both"/>
      </w:pPr>
      <w:r w:rsidRPr="00CE6984">
        <w:t>Cetățenii au acces la servicii profesionale și se bucură de parcuri curate, moderne și de activități diverse pentru petrecerea timpului liber, în urma investițiilor operatorului economic, investiții din banii proprii și care ulterior vor rămâne în gestiunea autorității contractante;</w:t>
      </w:r>
    </w:p>
    <w:p w:rsidR="00D137D3" w:rsidRPr="00CE6984" w:rsidRDefault="00D137D3" w:rsidP="001E2581">
      <w:pPr>
        <w:pStyle w:val="ListParagraph"/>
        <w:numPr>
          <w:ilvl w:val="0"/>
          <w:numId w:val="10"/>
        </w:numPr>
        <w:spacing w:afterLines="40" w:line="360" w:lineRule="auto"/>
        <w:contextualSpacing w:val="0"/>
        <w:jc w:val="both"/>
      </w:pPr>
      <w:r w:rsidRPr="00CE6984">
        <w:t>Asigurarea finanțării;</w:t>
      </w:r>
    </w:p>
    <w:p w:rsidR="00D137D3" w:rsidRPr="00CE6984" w:rsidRDefault="00D137D3" w:rsidP="001E2581">
      <w:pPr>
        <w:pStyle w:val="ListParagraph"/>
        <w:numPr>
          <w:ilvl w:val="0"/>
          <w:numId w:val="10"/>
        </w:numPr>
        <w:spacing w:afterLines="40" w:line="360" w:lineRule="auto"/>
        <w:contextualSpacing w:val="0"/>
        <w:jc w:val="both"/>
      </w:pPr>
      <w:r w:rsidRPr="00CE6984">
        <w:t>Independența față de restricțiile bugetare;</w:t>
      </w:r>
    </w:p>
    <w:p w:rsidR="00D137D3" w:rsidRPr="00CE6984" w:rsidRDefault="009C0FD3" w:rsidP="001E2581">
      <w:pPr>
        <w:pStyle w:val="ListParagraph"/>
        <w:numPr>
          <w:ilvl w:val="0"/>
          <w:numId w:val="10"/>
        </w:numPr>
        <w:spacing w:afterLines="40" w:line="360" w:lineRule="auto"/>
        <w:contextualSpacing w:val="0"/>
        <w:jc w:val="both"/>
      </w:pPr>
      <w:r>
        <w:t>Ca</w:t>
      </w:r>
      <w:r w:rsidR="00D137D3" w:rsidRPr="00CE6984">
        <w:t xml:space="preserve"> avantaj față de varianta de gestiune în regie proprie, concesionarea oferă oportunitatea unor costuri relativ scăzute, cu posibilitatea obținerii unor venituri fără mar</w:t>
      </w:r>
      <w:r>
        <w:t>i eforturi din partea primăriei</w:t>
      </w:r>
      <w:r w:rsidR="00D137D3" w:rsidRPr="00CE6984">
        <w:t xml:space="preserve"> prin redevența stabilită operatorilor economici.</w:t>
      </w:r>
    </w:p>
    <w:p w:rsidR="00CE6984" w:rsidRPr="00CE6984" w:rsidRDefault="009C0FD3" w:rsidP="00CE6984">
      <w:pPr>
        <w:pStyle w:val="Default"/>
        <w:spacing w:after="40" w:line="360" w:lineRule="auto"/>
        <w:ind w:left="360"/>
        <w:rPr>
          <w:bCs/>
          <w:iCs/>
          <w:sz w:val="22"/>
          <w:szCs w:val="22"/>
          <w:lang w:val="ro-RO"/>
        </w:rPr>
      </w:pPr>
      <w:r>
        <w:rPr>
          <w:bCs/>
          <w:iCs/>
          <w:sz w:val="22"/>
          <w:szCs w:val="22"/>
          <w:lang w:val="ro-RO"/>
        </w:rPr>
        <w:t>Obiectivele și cerinț</w:t>
      </w:r>
      <w:r w:rsidR="00CE6984" w:rsidRPr="00CE6984">
        <w:rPr>
          <w:bCs/>
          <w:iCs/>
          <w:sz w:val="22"/>
          <w:szCs w:val="22"/>
          <w:lang w:val="ro-RO"/>
        </w:rPr>
        <w:t>ele proiectului sunt:</w:t>
      </w:r>
    </w:p>
    <w:p w:rsidR="00CE6984" w:rsidRPr="00CE6984" w:rsidRDefault="00CE6984" w:rsidP="00CE6984">
      <w:pPr>
        <w:pStyle w:val="Default"/>
        <w:numPr>
          <w:ilvl w:val="0"/>
          <w:numId w:val="14"/>
        </w:numPr>
        <w:spacing w:after="40" w:line="360" w:lineRule="auto"/>
        <w:rPr>
          <w:sz w:val="22"/>
          <w:szCs w:val="22"/>
          <w:lang w:val="ro-RO"/>
        </w:rPr>
      </w:pPr>
      <w:r w:rsidRPr="00CE6984">
        <w:rPr>
          <w:sz w:val="22"/>
          <w:szCs w:val="22"/>
          <w:lang w:val="ro-RO"/>
        </w:rPr>
        <w:t>îmbunătățirea calității mediulu</w:t>
      </w:r>
      <w:r w:rsidR="009C0FD3">
        <w:rPr>
          <w:sz w:val="22"/>
          <w:szCs w:val="22"/>
          <w:lang w:val="ro-RO"/>
        </w:rPr>
        <w:t>i de viață natural și construit;</w:t>
      </w:r>
    </w:p>
    <w:p w:rsidR="00CE6984" w:rsidRPr="00CE6984" w:rsidRDefault="00CE6984" w:rsidP="00CE6984">
      <w:pPr>
        <w:pStyle w:val="Default"/>
        <w:numPr>
          <w:ilvl w:val="0"/>
          <w:numId w:val="14"/>
        </w:numPr>
        <w:spacing w:after="40" w:line="360" w:lineRule="auto"/>
        <w:rPr>
          <w:sz w:val="22"/>
          <w:szCs w:val="22"/>
          <w:lang w:val="ro-RO"/>
        </w:rPr>
      </w:pPr>
      <w:r w:rsidRPr="00CE6984">
        <w:rPr>
          <w:sz w:val="22"/>
          <w:szCs w:val="22"/>
          <w:lang w:val="ro-RO"/>
        </w:rPr>
        <w:t>orientarea activităților componente ale serviciului de administrare a parcuril</w:t>
      </w:r>
      <w:r w:rsidR="009C0FD3">
        <w:rPr>
          <w:sz w:val="22"/>
          <w:szCs w:val="22"/>
          <w:lang w:val="ro-RO"/>
        </w:rPr>
        <w:t>or menționate către utilizatori;</w:t>
      </w:r>
    </w:p>
    <w:p w:rsidR="00CE6984" w:rsidRPr="00CE6984" w:rsidRDefault="00CE6984" w:rsidP="00CE6984">
      <w:pPr>
        <w:pStyle w:val="Default"/>
        <w:numPr>
          <w:ilvl w:val="0"/>
          <w:numId w:val="14"/>
        </w:numPr>
        <w:spacing w:after="40" w:line="360" w:lineRule="auto"/>
        <w:rPr>
          <w:sz w:val="22"/>
          <w:szCs w:val="22"/>
          <w:lang w:val="ro-RO"/>
        </w:rPr>
      </w:pPr>
      <w:r w:rsidRPr="00CE6984">
        <w:rPr>
          <w:sz w:val="22"/>
          <w:szCs w:val="22"/>
          <w:lang w:val="ro-RO"/>
        </w:rPr>
        <w:t>promovarea calității și eficiența activităților de întreținere și amenajare spații verzi</w:t>
      </w:r>
      <w:r w:rsidR="009C0FD3">
        <w:rPr>
          <w:sz w:val="22"/>
          <w:szCs w:val="22"/>
          <w:lang w:val="ro-RO"/>
        </w:rPr>
        <w:t>;</w:t>
      </w:r>
      <w:r w:rsidRPr="00CE6984">
        <w:rPr>
          <w:sz w:val="22"/>
          <w:szCs w:val="22"/>
          <w:lang w:val="ro-RO"/>
        </w:rPr>
        <w:t xml:space="preserve"> </w:t>
      </w:r>
    </w:p>
    <w:p w:rsidR="00CE6984" w:rsidRPr="00CE6984" w:rsidRDefault="00CE6984" w:rsidP="00CE6984">
      <w:pPr>
        <w:pStyle w:val="Default"/>
        <w:numPr>
          <w:ilvl w:val="0"/>
          <w:numId w:val="14"/>
        </w:numPr>
        <w:spacing w:after="40" w:line="360" w:lineRule="auto"/>
        <w:rPr>
          <w:sz w:val="22"/>
          <w:szCs w:val="22"/>
          <w:lang w:val="ro-RO"/>
        </w:rPr>
      </w:pPr>
      <w:r w:rsidRPr="00CE6984">
        <w:rPr>
          <w:sz w:val="22"/>
          <w:szCs w:val="22"/>
          <w:lang w:val="ro-RO"/>
        </w:rPr>
        <w:t>dezvoltarea durab</w:t>
      </w:r>
      <w:r w:rsidR="009C0FD3">
        <w:rPr>
          <w:sz w:val="22"/>
          <w:szCs w:val="22"/>
          <w:lang w:val="ro-RO"/>
        </w:rPr>
        <w:t>ilă a activităților desfășurate;</w:t>
      </w:r>
    </w:p>
    <w:p w:rsidR="00CE6984" w:rsidRPr="00CE6984" w:rsidRDefault="00CE6984" w:rsidP="00CE6984">
      <w:pPr>
        <w:pStyle w:val="Default"/>
        <w:numPr>
          <w:ilvl w:val="0"/>
          <w:numId w:val="14"/>
        </w:numPr>
        <w:spacing w:after="40" w:line="360" w:lineRule="auto"/>
        <w:rPr>
          <w:sz w:val="22"/>
          <w:szCs w:val="22"/>
          <w:lang w:val="ro-RO"/>
        </w:rPr>
      </w:pPr>
      <w:r w:rsidRPr="00CE6984">
        <w:rPr>
          <w:sz w:val="22"/>
          <w:szCs w:val="22"/>
          <w:lang w:val="ro-RO"/>
        </w:rPr>
        <w:t>protejarea domeniului public și punerea în valoare a acestuia</w:t>
      </w:r>
      <w:r w:rsidR="009C0FD3">
        <w:rPr>
          <w:sz w:val="22"/>
          <w:szCs w:val="22"/>
          <w:lang w:val="ro-RO"/>
        </w:rPr>
        <w:t>;</w:t>
      </w:r>
    </w:p>
    <w:p w:rsidR="00CE6984" w:rsidRPr="00CE6984" w:rsidRDefault="00CE6984" w:rsidP="00CE6984">
      <w:pPr>
        <w:pStyle w:val="Default"/>
        <w:numPr>
          <w:ilvl w:val="0"/>
          <w:numId w:val="14"/>
        </w:numPr>
        <w:spacing w:after="40" w:line="360" w:lineRule="auto"/>
        <w:rPr>
          <w:rFonts w:cs="Times New Roman"/>
          <w:color w:val="auto"/>
          <w:sz w:val="22"/>
          <w:szCs w:val="22"/>
          <w:lang w:val="ro-RO"/>
        </w:rPr>
      </w:pPr>
      <w:r w:rsidRPr="00CE6984">
        <w:rPr>
          <w:color w:val="auto"/>
          <w:sz w:val="22"/>
          <w:szCs w:val="22"/>
          <w:lang w:val="ro-RO"/>
        </w:rPr>
        <w:t>protecția mediului înconjurător, cu evidențierea măsurilor de protecție a mediului pe etape de dezvoltare, în concordanță cu programul de adapt</w:t>
      </w:r>
      <w:r w:rsidR="009C0FD3">
        <w:rPr>
          <w:color w:val="auto"/>
          <w:sz w:val="22"/>
          <w:szCs w:val="22"/>
          <w:lang w:val="ro-RO"/>
        </w:rPr>
        <w:t>are la normele Uniunii Europene;</w:t>
      </w:r>
      <w:r w:rsidRPr="00CE6984">
        <w:rPr>
          <w:rFonts w:cs="Times New Roman"/>
          <w:color w:val="auto"/>
          <w:sz w:val="22"/>
          <w:szCs w:val="22"/>
          <w:lang w:val="ro-RO"/>
        </w:rPr>
        <w:t xml:space="preserve"> </w:t>
      </w:r>
    </w:p>
    <w:p w:rsidR="00CE6984" w:rsidRPr="00CE6984" w:rsidRDefault="009C0FD3" w:rsidP="00CE6984">
      <w:pPr>
        <w:pStyle w:val="Default"/>
        <w:numPr>
          <w:ilvl w:val="0"/>
          <w:numId w:val="14"/>
        </w:numPr>
        <w:spacing w:after="40" w:line="360" w:lineRule="auto"/>
        <w:rPr>
          <w:color w:val="auto"/>
          <w:sz w:val="22"/>
          <w:szCs w:val="22"/>
          <w:lang w:val="ro-RO"/>
        </w:rPr>
      </w:pPr>
      <w:r>
        <w:rPr>
          <w:color w:val="auto"/>
          <w:sz w:val="22"/>
          <w:szCs w:val="22"/>
          <w:lang w:val="ro-RO"/>
        </w:rPr>
        <w:t>dezvoltarea infrastructurii;</w:t>
      </w:r>
    </w:p>
    <w:p w:rsidR="00CE6984" w:rsidRPr="00CE6984" w:rsidRDefault="00CE6984" w:rsidP="00CE6984">
      <w:pPr>
        <w:pStyle w:val="Default"/>
        <w:numPr>
          <w:ilvl w:val="0"/>
          <w:numId w:val="14"/>
        </w:numPr>
        <w:spacing w:after="40" w:line="360" w:lineRule="auto"/>
        <w:rPr>
          <w:color w:val="auto"/>
          <w:sz w:val="22"/>
          <w:szCs w:val="22"/>
          <w:lang w:val="ro-RO"/>
        </w:rPr>
      </w:pPr>
      <w:r w:rsidRPr="00CE6984">
        <w:rPr>
          <w:color w:val="auto"/>
          <w:sz w:val="22"/>
          <w:szCs w:val="22"/>
          <w:lang w:val="ro-RO"/>
        </w:rPr>
        <w:t>obținerea de beneficii de ordin financiar din redevență și economii aduse bugetului local prin reducerea costurilor d</w:t>
      </w:r>
      <w:r w:rsidR="009C0FD3">
        <w:rPr>
          <w:color w:val="auto"/>
          <w:sz w:val="22"/>
          <w:szCs w:val="22"/>
          <w:lang w:val="ro-RO"/>
        </w:rPr>
        <w:t>e întreținere a spațiilor verzi.</w:t>
      </w:r>
    </w:p>
    <w:p w:rsidR="00CE6984" w:rsidRPr="00CE6984" w:rsidRDefault="00CE6984" w:rsidP="001E2581">
      <w:pPr>
        <w:pStyle w:val="ListParagraph"/>
        <w:spacing w:afterLines="40" w:line="360" w:lineRule="auto"/>
        <w:ind w:left="360"/>
        <w:contextualSpacing w:val="0"/>
        <w:jc w:val="both"/>
      </w:pPr>
    </w:p>
    <w:p w:rsidR="00952EE4" w:rsidRPr="00CE6984" w:rsidRDefault="00952EE4" w:rsidP="001E2581">
      <w:pPr>
        <w:pStyle w:val="ListParagraph"/>
        <w:spacing w:afterLines="40" w:line="360" w:lineRule="auto"/>
        <w:ind w:left="360"/>
        <w:contextualSpacing w:val="0"/>
        <w:jc w:val="both"/>
      </w:pPr>
      <w:r w:rsidRPr="00CE6984">
        <w:t>Serviciile au fost</w:t>
      </w:r>
      <w:r w:rsidR="009C0FD3">
        <w:t>,</w:t>
      </w:r>
      <w:r w:rsidRPr="00CE6984">
        <w:t xml:space="preserve"> până acum</w:t>
      </w:r>
      <w:r w:rsidR="009C0FD3">
        <w:t>,</w:t>
      </w:r>
      <w:r w:rsidRPr="00CE6984">
        <w:t xml:space="preserve"> realizate fie în regia proprie a Direcției P</w:t>
      </w:r>
      <w:r w:rsidR="00281F8F" w:rsidRPr="00CE6984">
        <w:t>arcuri, fie prin subcontractare</w:t>
      </w:r>
      <w:r w:rsidRPr="00CE6984">
        <w:t xml:space="preserve">a fiecărui serviciu în parte către un terț furnizor. Acest fapt conducea la cheltuieli mai mari ale Primăriei Sectorului 3 și făcea imposibilă sincronizarea </w:t>
      </w:r>
      <w:r w:rsidR="001B2856" w:rsidRPr="00CE6984">
        <w:t xml:space="preserve">perfectă și unitară a </w:t>
      </w:r>
      <w:r w:rsidRPr="00CE6984">
        <w:t xml:space="preserve">tuturor lucrărilor. </w:t>
      </w:r>
    </w:p>
    <w:p w:rsidR="001B2856" w:rsidRPr="00CE6984" w:rsidRDefault="00276018" w:rsidP="001E2581">
      <w:pPr>
        <w:pStyle w:val="ListParagraph"/>
        <w:spacing w:afterLines="40" w:line="360" w:lineRule="auto"/>
        <w:ind w:left="360"/>
        <w:contextualSpacing w:val="0"/>
        <w:jc w:val="both"/>
        <w:rPr>
          <w:b/>
          <w:i/>
        </w:rPr>
      </w:pPr>
      <w:r w:rsidRPr="00CE6984">
        <w:rPr>
          <w:b/>
          <w:i/>
        </w:rPr>
        <w:lastRenderedPageBreak/>
        <w:t>Primăria Sectorului 3 București a ales această soluție pentru gestionarea cât mai eficientă a administrării parcurilor pentru a avea un rezultat unitar al acestei activități și pentru a eficientiza costurile.</w:t>
      </w:r>
    </w:p>
    <w:p w:rsidR="00952EE4" w:rsidRPr="00CE6984" w:rsidRDefault="00952EE4" w:rsidP="001E2581">
      <w:pPr>
        <w:pStyle w:val="ListParagraph"/>
        <w:spacing w:afterLines="40" w:line="360" w:lineRule="auto"/>
        <w:ind w:left="360"/>
        <w:contextualSpacing w:val="0"/>
        <w:jc w:val="both"/>
      </w:pPr>
    </w:p>
    <w:p w:rsidR="00D137D3" w:rsidRPr="00CE6984" w:rsidRDefault="00D137D3" w:rsidP="001E2581">
      <w:pPr>
        <w:pStyle w:val="ListParagraph"/>
        <w:numPr>
          <w:ilvl w:val="0"/>
          <w:numId w:val="5"/>
        </w:numPr>
        <w:spacing w:afterLines="40" w:line="360" w:lineRule="auto"/>
        <w:contextualSpacing w:val="0"/>
        <w:jc w:val="both"/>
        <w:rPr>
          <w:b/>
          <w:sz w:val="24"/>
        </w:rPr>
      </w:pPr>
      <w:r w:rsidRPr="00CE6984">
        <w:rPr>
          <w:b/>
          <w:sz w:val="24"/>
        </w:rPr>
        <w:t>Procedura de achiziție s-a desfășurat cu respectarea tuturor prevederilor legale în vigoare, pe parcursul a mai bine de opt luni, fiind începută în august 2013.</w:t>
      </w:r>
    </w:p>
    <w:p w:rsidR="00D137D3" w:rsidRPr="00CE6984" w:rsidRDefault="00D137D3" w:rsidP="001E2581">
      <w:pPr>
        <w:spacing w:afterLines="40" w:line="360" w:lineRule="auto"/>
        <w:ind w:left="360"/>
        <w:jc w:val="both"/>
      </w:pPr>
      <w:r w:rsidRPr="00CE6984">
        <w:t>Astfel, documentația procedurii constă în: Instrucțiunile pentru ofertanți, Studiu de Fundamentare, Caiet de sarcini, Regulamentul serviciilor</w:t>
      </w:r>
      <w:r w:rsidR="009C0FD3">
        <w:t>,</w:t>
      </w:r>
      <w:r w:rsidRPr="00CE6984">
        <w:t xml:space="preserve"> cât și Modelul de contract au fost aprobate prin consiliu – HCLS3 - 236/22.08.2013</w:t>
      </w:r>
      <w:r w:rsidR="009C0FD3">
        <w:t>,</w:t>
      </w:r>
      <w:r w:rsidRPr="00CE6984">
        <w:t xml:space="preserve"> respectiv HCLS3 – 235/22.08.2013, înainte de începerea procedurii de licitație deschisă “Delegarea gestiunii prin concesiune a unor activități componente ale serviciului de administrare a parcurilor Titan, Alexandru Ioan Cuza, Titanii și Gheorghe Petrașcu”.</w:t>
      </w:r>
    </w:p>
    <w:p w:rsidR="00D137D3" w:rsidRPr="00CE6984" w:rsidRDefault="00D137D3" w:rsidP="001E2581">
      <w:pPr>
        <w:spacing w:afterLines="40" w:line="360" w:lineRule="auto"/>
        <w:ind w:left="360"/>
        <w:jc w:val="both"/>
      </w:pPr>
      <w:r w:rsidRPr="00CE6984">
        <w:t>Anunțul de participare la licitația deschisă “Delegarea gestiunii prin concesiune a unor activități componente ale serviciului de administrare a parcurilor Titan, Alexandru Ioan Cuza, Titanii și Gheorghe Petrașcu” a fost publica</w:t>
      </w:r>
      <w:r w:rsidR="009C0FD3">
        <w:t xml:space="preserve">t în Monitorul Oficial Partea a </w:t>
      </w:r>
      <w:r w:rsidRPr="00CE6984">
        <w:t xml:space="preserve">VI-a, JOUE, </w:t>
      </w:r>
      <w:r w:rsidRPr="009C0FD3">
        <w:rPr>
          <w:i/>
        </w:rPr>
        <w:t>site</w:t>
      </w:r>
      <w:r w:rsidRPr="00CE6984">
        <w:t xml:space="preserve">-ul primăriei, avizierul primăriei și în cotidianele naționale </w:t>
      </w:r>
      <w:r w:rsidRPr="009C0FD3">
        <w:rPr>
          <w:i/>
        </w:rPr>
        <w:t>România Liberă</w:t>
      </w:r>
      <w:r w:rsidRPr="00CE6984">
        <w:t xml:space="preserve"> și </w:t>
      </w:r>
      <w:r w:rsidRPr="009C0FD3">
        <w:rPr>
          <w:i/>
        </w:rPr>
        <w:t>Evenimentul Zilei</w:t>
      </w:r>
      <w:r w:rsidRPr="00CE6984">
        <w:t>:</w:t>
      </w:r>
    </w:p>
    <w:p w:rsidR="00D137D3" w:rsidRPr="00CE6984" w:rsidRDefault="00D137D3" w:rsidP="001E2581">
      <w:pPr>
        <w:numPr>
          <w:ilvl w:val="0"/>
          <w:numId w:val="13"/>
        </w:numPr>
        <w:spacing w:afterLines="40" w:line="360" w:lineRule="auto"/>
        <w:jc w:val="both"/>
      </w:pPr>
      <w:r w:rsidRPr="00CE6984">
        <w:t>publicare anunț în JOUE – 14.09.2013, respectiv erata nr. 2013/S 208-360404/24.10.2013 - modificarea datei limită pentru depunerea ofertelor din 28.10.2013 în 11.11.2013;</w:t>
      </w:r>
    </w:p>
    <w:p w:rsidR="00D137D3" w:rsidRPr="00CE6984" w:rsidRDefault="00D137D3" w:rsidP="001E2581">
      <w:pPr>
        <w:numPr>
          <w:ilvl w:val="0"/>
          <w:numId w:val="13"/>
        </w:numPr>
        <w:spacing w:afterLines="40" w:line="360" w:lineRule="auto"/>
        <w:jc w:val="both"/>
      </w:pPr>
      <w:r w:rsidRPr="00CE6984">
        <w:t>publicare anunț</w:t>
      </w:r>
      <w:r w:rsidR="006A3838">
        <w:t xml:space="preserve"> în Monitorul Oficial Partea a </w:t>
      </w:r>
      <w:r w:rsidRPr="00CE6984">
        <w:t>VI-a – 12.09.2013;</w:t>
      </w:r>
    </w:p>
    <w:p w:rsidR="00D137D3" w:rsidRPr="00CE6984" w:rsidRDefault="00D137D3" w:rsidP="001E2581">
      <w:pPr>
        <w:numPr>
          <w:ilvl w:val="0"/>
          <w:numId w:val="13"/>
        </w:numPr>
        <w:spacing w:afterLines="40" w:line="360" w:lineRule="auto"/>
        <w:jc w:val="both"/>
      </w:pPr>
      <w:r w:rsidRPr="00CE6984">
        <w:t xml:space="preserve">publicare anunțuri în cotidianele naționale </w:t>
      </w:r>
      <w:r w:rsidRPr="006A3838">
        <w:rPr>
          <w:i/>
        </w:rPr>
        <w:t>România Liberă</w:t>
      </w:r>
      <w:r w:rsidRPr="00CE6984">
        <w:t xml:space="preserve"> și </w:t>
      </w:r>
      <w:r w:rsidRPr="006A3838">
        <w:rPr>
          <w:i/>
        </w:rPr>
        <w:t>Evenimentul Zilei</w:t>
      </w:r>
      <w:r w:rsidRPr="00CE6984">
        <w:t xml:space="preserve"> – 16.09.2013, 23.09.2013, 7.10.2013 si 21.10.2013, respectiv 1 (una) apariție în data de 24.10.2013 – modificarea datei limită pentru depunerea ofertelor din 28.10.2013 în 11.11.2013;</w:t>
      </w:r>
    </w:p>
    <w:p w:rsidR="00D137D3" w:rsidRPr="00CE6984" w:rsidRDefault="00D137D3" w:rsidP="001E2581">
      <w:pPr>
        <w:numPr>
          <w:ilvl w:val="0"/>
          <w:numId w:val="13"/>
        </w:numPr>
        <w:spacing w:afterLines="40" w:line="360" w:lineRule="auto"/>
        <w:jc w:val="both"/>
      </w:pPr>
      <w:r w:rsidRPr="00CE6984">
        <w:t xml:space="preserve">anunțul a mai fost publicat și la avizierul primăriei și pe </w:t>
      </w:r>
      <w:r w:rsidRPr="006A3838">
        <w:rPr>
          <w:i/>
        </w:rPr>
        <w:t>site</w:t>
      </w:r>
      <w:r w:rsidRPr="00CE6984">
        <w:t>-ul primăriei.</w:t>
      </w:r>
    </w:p>
    <w:p w:rsidR="00D137D3" w:rsidRPr="00CE6984" w:rsidRDefault="00D137D3" w:rsidP="001E2581">
      <w:pPr>
        <w:spacing w:afterLines="40" w:line="360" w:lineRule="auto"/>
        <w:ind w:left="360"/>
        <w:jc w:val="both"/>
      </w:pPr>
      <w:r w:rsidRPr="00CE6984">
        <w:t>Documentația pentru participare la licitația deschisă “Delegarea gestiunii prin concesiune a unor activități componente ale serviciului de administrare a parcurilor Titan, Alexandru Ioan Cuza, Titanii și Gheorghe Petrașcu” a fost ridicată de 14 operatori economici, după cum urmează:</w:t>
      </w:r>
    </w:p>
    <w:p w:rsidR="00D137D3" w:rsidRPr="00CE6984" w:rsidRDefault="00D137D3" w:rsidP="001E2581">
      <w:pPr>
        <w:pStyle w:val="ListParagraph"/>
        <w:numPr>
          <w:ilvl w:val="0"/>
          <w:numId w:val="11"/>
        </w:numPr>
        <w:spacing w:afterLines="40" w:line="360" w:lineRule="auto"/>
        <w:contextualSpacing w:val="0"/>
        <w:jc w:val="both"/>
      </w:pPr>
      <w:r w:rsidRPr="00CE6984">
        <w:t>SC Pepiniera de Val D’yerres Deux SRL</w:t>
      </w:r>
    </w:p>
    <w:p w:rsidR="00D137D3" w:rsidRPr="00CE6984" w:rsidRDefault="00D137D3" w:rsidP="001E2581">
      <w:pPr>
        <w:pStyle w:val="ListParagraph"/>
        <w:numPr>
          <w:ilvl w:val="0"/>
          <w:numId w:val="11"/>
        </w:numPr>
        <w:spacing w:afterLines="40" w:line="360" w:lineRule="auto"/>
        <w:contextualSpacing w:val="0"/>
        <w:jc w:val="both"/>
      </w:pPr>
      <w:r w:rsidRPr="00CE6984">
        <w:t>SC Cris Garden SRL</w:t>
      </w:r>
    </w:p>
    <w:p w:rsidR="00D137D3" w:rsidRPr="00CE6984" w:rsidRDefault="006A3838" w:rsidP="001E2581">
      <w:pPr>
        <w:pStyle w:val="ListParagraph"/>
        <w:numPr>
          <w:ilvl w:val="0"/>
          <w:numId w:val="11"/>
        </w:numPr>
        <w:spacing w:afterLines="40" w:line="360" w:lineRule="auto"/>
        <w:contextualSpacing w:val="0"/>
        <w:jc w:val="both"/>
      </w:pPr>
      <w:r>
        <w:lastRenderedPageBreak/>
        <w:t>SC Pergola Gră</w:t>
      </w:r>
      <w:r w:rsidR="00D137D3" w:rsidRPr="00CE6984">
        <w:t>dini Decorative SRL</w:t>
      </w:r>
    </w:p>
    <w:p w:rsidR="00D137D3" w:rsidRPr="00CE6984" w:rsidRDefault="006A3838" w:rsidP="001E2581">
      <w:pPr>
        <w:pStyle w:val="ListParagraph"/>
        <w:numPr>
          <w:ilvl w:val="0"/>
          <w:numId w:val="11"/>
        </w:numPr>
        <w:spacing w:afterLines="40" w:line="360" w:lineRule="auto"/>
        <w:contextualSpacing w:val="0"/>
        <w:jc w:val="both"/>
      </w:pPr>
      <w:r>
        <w:t>SC Delta Antrepriza de Construcț</w:t>
      </w:r>
      <w:r w:rsidR="00D137D3" w:rsidRPr="00CE6984">
        <w:t>ii si Montaj 93 SRL</w:t>
      </w:r>
    </w:p>
    <w:p w:rsidR="00D137D3" w:rsidRPr="00CE6984" w:rsidRDefault="00D137D3" w:rsidP="001E2581">
      <w:pPr>
        <w:pStyle w:val="ListParagraph"/>
        <w:numPr>
          <w:ilvl w:val="0"/>
          <w:numId w:val="11"/>
        </w:numPr>
        <w:spacing w:afterLines="40" w:line="360" w:lineRule="auto"/>
        <w:contextualSpacing w:val="0"/>
        <w:jc w:val="both"/>
      </w:pPr>
      <w:r w:rsidRPr="00CE6984">
        <w:t>SC Domarcons SRL</w:t>
      </w:r>
    </w:p>
    <w:p w:rsidR="00D137D3" w:rsidRPr="00CE6984" w:rsidRDefault="00D137D3" w:rsidP="001E2581">
      <w:pPr>
        <w:pStyle w:val="ListParagraph"/>
        <w:numPr>
          <w:ilvl w:val="0"/>
          <w:numId w:val="11"/>
        </w:numPr>
        <w:spacing w:afterLines="40" w:line="360" w:lineRule="auto"/>
        <w:contextualSpacing w:val="0"/>
        <w:jc w:val="both"/>
      </w:pPr>
      <w:r w:rsidRPr="00CE6984">
        <w:t>SC Grant CPC SRL</w:t>
      </w:r>
    </w:p>
    <w:p w:rsidR="00D137D3" w:rsidRPr="00CE6984" w:rsidRDefault="00D137D3" w:rsidP="001E2581">
      <w:pPr>
        <w:pStyle w:val="ListParagraph"/>
        <w:numPr>
          <w:ilvl w:val="0"/>
          <w:numId w:val="11"/>
        </w:numPr>
        <w:spacing w:afterLines="40" w:line="360" w:lineRule="auto"/>
        <w:contextualSpacing w:val="0"/>
        <w:jc w:val="both"/>
      </w:pPr>
      <w:r w:rsidRPr="00CE6984">
        <w:t>SC Delta MCM 93 SRL</w:t>
      </w:r>
    </w:p>
    <w:p w:rsidR="00D137D3" w:rsidRPr="00CE6984" w:rsidRDefault="00D137D3" w:rsidP="001E2581">
      <w:pPr>
        <w:pStyle w:val="ListParagraph"/>
        <w:numPr>
          <w:ilvl w:val="0"/>
          <w:numId w:val="11"/>
        </w:numPr>
        <w:spacing w:afterLines="40" w:line="360" w:lineRule="auto"/>
        <w:contextualSpacing w:val="0"/>
        <w:jc w:val="both"/>
      </w:pPr>
      <w:r w:rsidRPr="00CE6984">
        <w:t>SC Triumf Gardening SRl</w:t>
      </w:r>
    </w:p>
    <w:p w:rsidR="00D137D3" w:rsidRPr="00CE6984" w:rsidRDefault="00D137D3" w:rsidP="001E2581">
      <w:pPr>
        <w:pStyle w:val="ListParagraph"/>
        <w:numPr>
          <w:ilvl w:val="0"/>
          <w:numId w:val="11"/>
        </w:numPr>
        <w:spacing w:afterLines="40" w:line="360" w:lineRule="auto"/>
        <w:contextualSpacing w:val="0"/>
        <w:jc w:val="both"/>
      </w:pPr>
      <w:r w:rsidRPr="00CE6984">
        <w:t>SC Azochim SRL</w:t>
      </w:r>
    </w:p>
    <w:p w:rsidR="00D137D3" w:rsidRPr="00CE6984" w:rsidRDefault="00D137D3" w:rsidP="001E2581">
      <w:pPr>
        <w:pStyle w:val="ListParagraph"/>
        <w:numPr>
          <w:ilvl w:val="0"/>
          <w:numId w:val="11"/>
        </w:numPr>
        <w:spacing w:afterLines="40" w:line="360" w:lineRule="auto"/>
        <w:contextualSpacing w:val="0"/>
        <w:jc w:val="both"/>
      </w:pPr>
      <w:r w:rsidRPr="00CE6984">
        <w:t>SC Geca Impex PM SRL</w:t>
      </w:r>
    </w:p>
    <w:p w:rsidR="00D137D3" w:rsidRPr="00CE6984" w:rsidRDefault="00D137D3" w:rsidP="001E2581">
      <w:pPr>
        <w:pStyle w:val="ListParagraph"/>
        <w:numPr>
          <w:ilvl w:val="0"/>
          <w:numId w:val="11"/>
        </w:numPr>
        <w:spacing w:afterLines="40" w:line="360" w:lineRule="auto"/>
        <w:contextualSpacing w:val="0"/>
        <w:jc w:val="both"/>
      </w:pPr>
      <w:r w:rsidRPr="00CE6984">
        <w:t>SC Centrul Green Shop SRL</w:t>
      </w:r>
    </w:p>
    <w:p w:rsidR="00D137D3" w:rsidRPr="00CE6984" w:rsidRDefault="00D137D3" w:rsidP="001E2581">
      <w:pPr>
        <w:pStyle w:val="ListParagraph"/>
        <w:numPr>
          <w:ilvl w:val="0"/>
          <w:numId w:val="11"/>
        </w:numPr>
        <w:spacing w:afterLines="40" w:line="360" w:lineRule="auto"/>
        <w:contextualSpacing w:val="0"/>
        <w:jc w:val="both"/>
      </w:pPr>
      <w:r w:rsidRPr="00CE6984">
        <w:t>SC Smart Development Co SRL</w:t>
      </w:r>
    </w:p>
    <w:p w:rsidR="00D137D3" w:rsidRPr="00CE6984" w:rsidRDefault="00D137D3" w:rsidP="001E2581">
      <w:pPr>
        <w:pStyle w:val="ListParagraph"/>
        <w:numPr>
          <w:ilvl w:val="0"/>
          <w:numId w:val="11"/>
        </w:numPr>
        <w:spacing w:afterLines="40" w:line="360" w:lineRule="auto"/>
        <w:contextualSpacing w:val="0"/>
        <w:jc w:val="both"/>
      </w:pPr>
      <w:r w:rsidRPr="00CE6984">
        <w:t>SC Compania Romprest Service SA</w:t>
      </w:r>
    </w:p>
    <w:p w:rsidR="00D137D3" w:rsidRPr="00CE6984" w:rsidRDefault="00D137D3" w:rsidP="001E2581">
      <w:pPr>
        <w:pStyle w:val="ListParagraph"/>
        <w:numPr>
          <w:ilvl w:val="0"/>
          <w:numId w:val="11"/>
        </w:numPr>
        <w:spacing w:afterLines="40" w:line="360" w:lineRule="auto"/>
        <w:contextualSpacing w:val="0"/>
        <w:jc w:val="both"/>
      </w:pPr>
      <w:r w:rsidRPr="00CE6984">
        <w:t>SC Proms Concept Group SRL</w:t>
      </w:r>
    </w:p>
    <w:p w:rsidR="00D137D3" w:rsidRPr="00CE6984" w:rsidRDefault="006A3838" w:rsidP="001E2581">
      <w:pPr>
        <w:spacing w:afterLines="40" w:line="360" w:lineRule="auto"/>
        <w:ind w:left="360"/>
        <w:jc w:val="both"/>
      </w:pPr>
      <w:r>
        <w:t>O m</w:t>
      </w:r>
      <w:r w:rsidR="00D137D3" w:rsidRPr="00CE6984">
        <w:t>are parte din</w:t>
      </w:r>
      <w:r>
        <w:t>tre</w:t>
      </w:r>
      <w:r w:rsidR="00D137D3" w:rsidRPr="00CE6984">
        <w:t xml:space="preserve"> operatorii economici, care au ridicat documentația, au solicitat clarificări pentru a înțelege mai bine documentația și pentru a pregăti o ofertă competitivă, astfel arătând interes și profesionalism.</w:t>
      </w:r>
    </w:p>
    <w:p w:rsidR="00D137D3" w:rsidRPr="00CE6984" w:rsidRDefault="00D137D3" w:rsidP="001E2581">
      <w:pPr>
        <w:spacing w:afterLines="40" w:line="360" w:lineRule="auto"/>
        <w:ind w:left="360"/>
        <w:jc w:val="both"/>
      </w:pPr>
      <w:r w:rsidRPr="00CE6984">
        <w:t>Au depus oferte 4 (patru) operatori economici, după cum urmează:</w:t>
      </w:r>
    </w:p>
    <w:p w:rsidR="00D137D3" w:rsidRPr="00CE6984" w:rsidRDefault="00D137D3" w:rsidP="001E2581">
      <w:pPr>
        <w:pStyle w:val="ListParagraph"/>
        <w:numPr>
          <w:ilvl w:val="0"/>
          <w:numId w:val="12"/>
        </w:numPr>
        <w:spacing w:afterLines="40" w:line="360" w:lineRule="auto"/>
        <w:contextualSpacing w:val="0"/>
        <w:jc w:val="both"/>
      </w:pPr>
      <w:r w:rsidRPr="00CE6984">
        <w:t>SC Cris Garden SRL</w:t>
      </w:r>
    </w:p>
    <w:p w:rsidR="00D137D3" w:rsidRPr="00CE6984" w:rsidRDefault="00D137D3" w:rsidP="001E2581">
      <w:pPr>
        <w:pStyle w:val="ListParagraph"/>
        <w:numPr>
          <w:ilvl w:val="0"/>
          <w:numId w:val="12"/>
        </w:numPr>
        <w:spacing w:afterLines="40" w:line="360" w:lineRule="auto"/>
        <w:contextualSpacing w:val="0"/>
        <w:jc w:val="both"/>
      </w:pPr>
      <w:r w:rsidRPr="00CE6984">
        <w:t>SC Azochim SRL</w:t>
      </w:r>
    </w:p>
    <w:p w:rsidR="00D137D3" w:rsidRPr="00CE6984" w:rsidRDefault="00D137D3" w:rsidP="001E2581">
      <w:pPr>
        <w:pStyle w:val="ListParagraph"/>
        <w:numPr>
          <w:ilvl w:val="0"/>
          <w:numId w:val="12"/>
        </w:numPr>
        <w:spacing w:afterLines="40" w:line="360" w:lineRule="auto"/>
        <w:contextualSpacing w:val="0"/>
        <w:jc w:val="both"/>
      </w:pPr>
      <w:r w:rsidRPr="00CE6984">
        <w:t>SC Compania Romprest Service SA</w:t>
      </w:r>
    </w:p>
    <w:p w:rsidR="00D137D3" w:rsidRPr="00CE6984" w:rsidRDefault="00D137D3" w:rsidP="001E2581">
      <w:pPr>
        <w:pStyle w:val="ListParagraph"/>
        <w:numPr>
          <w:ilvl w:val="0"/>
          <w:numId w:val="12"/>
        </w:numPr>
        <w:spacing w:afterLines="40" w:line="360" w:lineRule="auto"/>
        <w:contextualSpacing w:val="0"/>
        <w:jc w:val="both"/>
      </w:pPr>
      <w:r w:rsidRPr="00CE6984">
        <w:t>SC Geca Impex PM SRL</w:t>
      </w:r>
    </w:p>
    <w:p w:rsidR="00D137D3" w:rsidRPr="00CE6984" w:rsidRDefault="00D137D3" w:rsidP="001E2581">
      <w:pPr>
        <w:spacing w:afterLines="40" w:line="360" w:lineRule="auto"/>
        <w:ind w:left="360"/>
        <w:jc w:val="both"/>
      </w:pPr>
      <w:r w:rsidRPr="00CE6984">
        <w:t>În urma evaluării ofertelor și a solicitărilor de clarificări, comisia de evaluare a desemnat drept câștigător pe S.C. CRIS GARDEN S.R.L.</w:t>
      </w:r>
      <w:r w:rsidR="006A3838">
        <w:t>. E</w:t>
      </w:r>
      <w:r w:rsidRPr="00CE6984">
        <w:t>valuare</w:t>
      </w:r>
      <w:r w:rsidR="006A3838">
        <w:t>a s-a desfășurat pe o perioadă</w:t>
      </w:r>
      <w:r w:rsidRPr="00CE6984">
        <w:t xml:space="preserve"> de 2-3 luni.</w:t>
      </w:r>
    </w:p>
    <w:p w:rsidR="00D137D3" w:rsidRPr="00CE6984" w:rsidRDefault="00D137D3" w:rsidP="001E2581">
      <w:pPr>
        <w:pStyle w:val="ListParagraph"/>
        <w:spacing w:afterLines="40" w:line="360" w:lineRule="auto"/>
        <w:ind w:left="360"/>
        <w:contextualSpacing w:val="0"/>
        <w:jc w:val="both"/>
      </w:pPr>
      <w:r w:rsidRPr="00CE6984">
        <w:t>În urma încheierii contractului cu operatorul economic, desemnat drept câștigător, S.C. CRIS GARDEN S.R.L, acesta are obligația să realizeze investițiile minime prevăzute în caietul de sarcini și pe cele asumate în oferta tehnică în termenele stabilite prin caietul de sarcini. Aceste investiții au o valoare estimată de 4.198.702 lei cu</w:t>
      </w:r>
      <w:bookmarkStart w:id="0" w:name="_GoBack"/>
      <w:bookmarkEnd w:id="0"/>
      <w:r w:rsidRPr="00CE6984">
        <w:t xml:space="preserve"> TVA, investiții din banii proprii ai operatorului economic și care ulterior vor rămâne în gestiunea autorității contractante.</w:t>
      </w:r>
    </w:p>
    <w:p w:rsidR="00D137D3" w:rsidRPr="00CE6984" w:rsidRDefault="00D137D3" w:rsidP="001E2581">
      <w:pPr>
        <w:spacing w:afterLines="40" w:line="360" w:lineRule="auto"/>
        <w:ind w:left="360"/>
        <w:jc w:val="both"/>
        <w:rPr>
          <w:u w:val="single"/>
        </w:rPr>
      </w:pPr>
      <w:r w:rsidRPr="00CE6984">
        <w:rPr>
          <w:u w:val="single"/>
        </w:rPr>
        <w:lastRenderedPageBreak/>
        <w:t>Clauzele obligatorii sunt impuse de faptul că orice contract de concesiune se încheie având în vedere un interes general al colectivității. Tot în virtutea acestui interes general, autoritățile administrației publice au dreptul de a modifica unilateral aceste clauze.</w:t>
      </w:r>
    </w:p>
    <w:p w:rsidR="00D137D3" w:rsidRPr="00CE6984" w:rsidRDefault="00D137D3" w:rsidP="001E2581">
      <w:pPr>
        <w:spacing w:afterLines="40" w:line="360" w:lineRule="auto"/>
        <w:ind w:left="360"/>
        <w:jc w:val="both"/>
        <w:rPr>
          <w:u w:val="single"/>
        </w:rPr>
      </w:pPr>
      <w:r w:rsidRPr="00CE6984">
        <w:rPr>
          <w:u w:val="single"/>
        </w:rPr>
        <w:t>Clauzele care formează “partea reglementară” sunt prestabilite de către administrația pu</w:t>
      </w:r>
      <w:r w:rsidR="006A3838">
        <w:rPr>
          <w:u w:val="single"/>
        </w:rPr>
        <w:t>blică prin caietul de sarcini. P</w:t>
      </w:r>
      <w:r w:rsidRPr="00CE6984">
        <w:rPr>
          <w:u w:val="single"/>
        </w:rPr>
        <w:t>articipanții cunosc dinainte obligațiile ce le revin î</w:t>
      </w:r>
      <w:r w:rsidR="006A3838">
        <w:rPr>
          <w:u w:val="single"/>
        </w:rPr>
        <w:t>n cazul câștigării licitației. E</w:t>
      </w:r>
      <w:r w:rsidRPr="00CE6984">
        <w:rPr>
          <w:u w:val="single"/>
        </w:rPr>
        <w:t>i nu se pot sustrage acestor norme prestabilite decât sub sancțiunea rezilierii unilaterale a contractului.</w:t>
      </w:r>
    </w:p>
    <w:p w:rsidR="00D137D3" w:rsidRPr="00CE6984" w:rsidRDefault="001B2856" w:rsidP="001E2581">
      <w:pPr>
        <w:pStyle w:val="ListParagraph"/>
        <w:spacing w:afterLines="40" w:line="360" w:lineRule="auto"/>
        <w:ind w:left="360"/>
        <w:contextualSpacing w:val="0"/>
        <w:jc w:val="both"/>
        <w:rPr>
          <w:rStyle w:val="st"/>
        </w:rPr>
      </w:pPr>
      <w:r w:rsidRPr="00CE6984">
        <w:t xml:space="preserve">De altfel, Primăria Sectorului 3 București a cerut un punct de vedere autorității competente – Autoritatea Națională de Reglementare </w:t>
      </w:r>
      <w:r w:rsidRPr="00CE6984">
        <w:rPr>
          <w:rStyle w:val="st"/>
        </w:rPr>
        <w:t xml:space="preserve">pentru Serviciile Comunitare de Utilități Publice (ANRSC) – al cărei răspuns a fost acela că trebuie aplicată legislația actuală, respectiv OG nr 71/2002 și HG nr. 955/2004, ceea ce Primăria Sectorului 3 București a respectat cu rigoare. </w:t>
      </w:r>
    </w:p>
    <w:p w:rsidR="00276018" w:rsidRPr="00CE6984" w:rsidRDefault="00276018" w:rsidP="001E2581">
      <w:pPr>
        <w:pStyle w:val="ListParagraph"/>
        <w:spacing w:afterLines="40" w:line="360" w:lineRule="auto"/>
        <w:ind w:left="360"/>
        <w:contextualSpacing w:val="0"/>
        <w:jc w:val="both"/>
        <w:rPr>
          <w:rStyle w:val="st"/>
          <w:b/>
          <w:i/>
        </w:rPr>
      </w:pPr>
      <w:r w:rsidRPr="00CE6984">
        <w:rPr>
          <w:rStyle w:val="st"/>
          <w:b/>
          <w:i/>
        </w:rPr>
        <w:t xml:space="preserve">Procedura de </w:t>
      </w:r>
      <w:r w:rsidRPr="00CE6984">
        <w:rPr>
          <w:b/>
          <w:i/>
        </w:rPr>
        <w:t xml:space="preserve">delegare a gestiunii prin concesiune a unor activități componente ale serviciului de administrare a parcurilor Titan, Alexandru Ioan Cuza, Titanii și Gheorghe Petrașcu a respectat legislația în </w:t>
      </w:r>
      <w:r w:rsidR="006A3838">
        <w:rPr>
          <w:b/>
          <w:i/>
        </w:rPr>
        <w:t>vigoare. Inclusiv ANRSC,</w:t>
      </w:r>
      <w:r w:rsidRPr="00CE6984">
        <w:rPr>
          <w:b/>
          <w:i/>
        </w:rPr>
        <w:t xml:space="preserve"> </w:t>
      </w:r>
      <w:r w:rsidR="006A3838">
        <w:rPr>
          <w:b/>
          <w:i/>
        </w:rPr>
        <w:t>autoritatea competentă</w:t>
      </w:r>
      <w:r w:rsidRPr="00CE6984">
        <w:rPr>
          <w:b/>
          <w:i/>
        </w:rPr>
        <w:t xml:space="preserve"> în acest tip de achiziție</w:t>
      </w:r>
      <w:r w:rsidR="006A3838">
        <w:rPr>
          <w:b/>
          <w:i/>
        </w:rPr>
        <w:t>, a recomandat aplicarea acesteia</w:t>
      </w:r>
      <w:r w:rsidRPr="00CE6984">
        <w:rPr>
          <w:b/>
          <w:i/>
        </w:rPr>
        <w:t>.</w:t>
      </w:r>
    </w:p>
    <w:p w:rsidR="001B2856" w:rsidRPr="00CE6984" w:rsidRDefault="001B2856" w:rsidP="001E2581">
      <w:pPr>
        <w:pStyle w:val="ListParagraph"/>
        <w:spacing w:afterLines="40" w:line="360" w:lineRule="auto"/>
        <w:ind w:left="360"/>
        <w:contextualSpacing w:val="0"/>
        <w:jc w:val="both"/>
      </w:pPr>
    </w:p>
    <w:p w:rsidR="00D137D3" w:rsidRPr="00CE6984" w:rsidRDefault="00D137D3" w:rsidP="001E2581">
      <w:pPr>
        <w:pStyle w:val="ListParagraph"/>
        <w:numPr>
          <w:ilvl w:val="0"/>
          <w:numId w:val="5"/>
        </w:numPr>
        <w:spacing w:afterLines="40" w:line="360" w:lineRule="auto"/>
        <w:contextualSpacing w:val="0"/>
        <w:jc w:val="both"/>
        <w:rPr>
          <w:b/>
          <w:sz w:val="24"/>
        </w:rPr>
      </w:pPr>
      <w:r w:rsidRPr="00CE6984">
        <w:rPr>
          <w:b/>
          <w:sz w:val="24"/>
        </w:rPr>
        <w:t>Eficiența în cheltuirea banilor</w:t>
      </w:r>
    </w:p>
    <w:p w:rsidR="00A26E36" w:rsidRPr="00CE6984" w:rsidRDefault="00A26E36" w:rsidP="001E2581">
      <w:pPr>
        <w:pStyle w:val="ListParagraph"/>
        <w:spacing w:afterLines="40" w:line="360" w:lineRule="auto"/>
        <w:ind w:left="360"/>
        <w:contextualSpacing w:val="0"/>
        <w:jc w:val="both"/>
      </w:pPr>
      <w:r w:rsidRPr="00CE6984">
        <w:t>Soluția adoptată de Primăria Sectorului 3 București se dovedește a fi una foarte eficientă în ceea ce privește alocarea și cheltuirea bugetului pentru amenajare</w:t>
      </w:r>
      <w:r w:rsidR="00327C79">
        <w:t>a</w:t>
      </w:r>
      <w:r w:rsidRPr="00CE6984">
        <w:t xml:space="preserve"> și întreținerea parcurilor. </w:t>
      </w:r>
    </w:p>
    <w:p w:rsidR="00A26E36" w:rsidRPr="00CE6984" w:rsidRDefault="00A26E36" w:rsidP="001E2581">
      <w:pPr>
        <w:pStyle w:val="ListParagraph"/>
        <w:spacing w:afterLines="40" w:line="360" w:lineRule="auto"/>
        <w:ind w:left="360"/>
        <w:contextualSpacing w:val="0"/>
        <w:jc w:val="both"/>
      </w:pPr>
      <w:r w:rsidRPr="00CE6984">
        <w:t>În acest sens, vă prezentăm mai jos o situație comparativă a cheltuielilor efectuate în perioada 2008-2014.</w:t>
      </w:r>
    </w:p>
    <w:p w:rsidR="00A26E36" w:rsidRPr="00CE6984" w:rsidRDefault="00BD474D" w:rsidP="001E2581">
      <w:pPr>
        <w:pStyle w:val="ListParagraph"/>
        <w:spacing w:afterLines="40" w:line="360" w:lineRule="auto"/>
        <w:ind w:left="360"/>
        <w:contextualSpacing w:val="0"/>
        <w:jc w:val="both"/>
      </w:pPr>
      <w:r w:rsidRPr="00BD474D">
        <w:rPr>
          <w:noProof/>
          <w:lang w:val="en-US"/>
        </w:rPr>
        <w:lastRenderedPageBreak/>
        <w:drawing>
          <wp:inline distT="0" distB="0" distL="0" distR="0">
            <wp:extent cx="5762847" cy="3600000"/>
            <wp:effectExtent l="0" t="0" r="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E30AD" w:rsidRPr="00CE6984" w:rsidRDefault="00BD474D" w:rsidP="001E2581">
      <w:pPr>
        <w:pStyle w:val="ListParagraph"/>
        <w:spacing w:afterLines="40" w:line="360" w:lineRule="auto"/>
        <w:ind w:left="360"/>
        <w:contextualSpacing w:val="0"/>
        <w:jc w:val="both"/>
      </w:pPr>
      <w:r w:rsidRPr="00BD474D">
        <w:rPr>
          <w:noProof/>
          <w:lang w:val="en-US"/>
        </w:rPr>
        <w:drawing>
          <wp:inline distT="0" distB="0" distL="0" distR="0">
            <wp:extent cx="5762847" cy="3600000"/>
            <wp:effectExtent l="0" t="0" r="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30AD" w:rsidRPr="00CE6984" w:rsidRDefault="00BD474D" w:rsidP="001E2581">
      <w:pPr>
        <w:pStyle w:val="ListParagraph"/>
        <w:spacing w:afterLines="40" w:line="360" w:lineRule="auto"/>
        <w:ind w:left="360"/>
        <w:contextualSpacing w:val="0"/>
        <w:jc w:val="both"/>
      </w:pPr>
      <w:r w:rsidRPr="00BD474D">
        <w:rPr>
          <w:noProof/>
          <w:lang w:val="en-US"/>
        </w:rPr>
        <w:lastRenderedPageBreak/>
        <w:drawing>
          <wp:inline distT="0" distB="0" distL="0" distR="0">
            <wp:extent cx="5762847" cy="3600000"/>
            <wp:effectExtent l="0" t="0" r="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6E36" w:rsidRPr="00CE6984" w:rsidRDefault="000E1788" w:rsidP="001E2581">
      <w:pPr>
        <w:pStyle w:val="ListParagraph"/>
        <w:spacing w:afterLines="40" w:line="360" w:lineRule="auto"/>
        <w:ind w:left="50"/>
        <w:contextualSpacing w:val="0"/>
        <w:jc w:val="both"/>
      </w:pPr>
      <w:r w:rsidRPr="000E1788">
        <w:rPr>
          <w:noProof/>
          <w:lang w:eastAsia="ro-RO"/>
        </w:rPr>
        <w:pict>
          <v:rect id="_x0000_s1026" style="position:absolute;left:0;text-align:left;margin-left:5.85pt;margin-top:3.5pt;width:11.35pt;height:11.35pt;z-index:251657216" fillcolor="#e36c0a" stroked="f"/>
        </w:pict>
      </w:r>
      <w:r w:rsidR="008E30AD" w:rsidRPr="00CE6984">
        <w:tab/>
        <w:t>cheltuieli efectuate în timpul mandatului lui Liviu Negoiță</w:t>
      </w:r>
    </w:p>
    <w:p w:rsidR="008E30AD" w:rsidRPr="00CE6984" w:rsidRDefault="000E1788" w:rsidP="001E2581">
      <w:pPr>
        <w:pStyle w:val="ListParagraph"/>
        <w:spacing w:afterLines="40" w:line="360" w:lineRule="auto"/>
        <w:ind w:left="50"/>
        <w:contextualSpacing w:val="0"/>
        <w:jc w:val="both"/>
      </w:pPr>
      <w:r w:rsidRPr="000E1788">
        <w:rPr>
          <w:noProof/>
          <w:lang w:eastAsia="ro-RO"/>
        </w:rPr>
        <w:pict>
          <v:rect id="_x0000_s1027" style="position:absolute;left:0;text-align:left;margin-left:5.85pt;margin-top:2.55pt;width:11.35pt;height:11.35pt;z-index:251658240" fillcolor="#c00000" stroked="f"/>
        </w:pict>
      </w:r>
      <w:r w:rsidR="008E30AD" w:rsidRPr="00CE6984">
        <w:tab/>
        <w:t>cheltuieli efectuate și estimări în timpul mandatului lui Robert Negoiță</w:t>
      </w:r>
    </w:p>
    <w:p w:rsidR="008E30AD" w:rsidRPr="00CE6984" w:rsidRDefault="008E30AD" w:rsidP="001E2581">
      <w:pPr>
        <w:pStyle w:val="ListParagraph"/>
        <w:spacing w:afterLines="40" w:line="360" w:lineRule="auto"/>
        <w:ind w:left="50"/>
        <w:contextualSpacing w:val="0"/>
        <w:jc w:val="both"/>
      </w:pPr>
    </w:p>
    <w:p w:rsidR="00CE6984" w:rsidRPr="00CE6984" w:rsidRDefault="00CE6984" w:rsidP="00CE6984">
      <w:pPr>
        <w:pStyle w:val="Default"/>
        <w:spacing w:after="40" w:line="360" w:lineRule="auto"/>
        <w:jc w:val="both"/>
        <w:rPr>
          <w:bCs/>
          <w:sz w:val="22"/>
          <w:szCs w:val="22"/>
          <w:lang w:val="ro-RO"/>
        </w:rPr>
      </w:pPr>
      <w:r w:rsidRPr="00CE6984">
        <w:rPr>
          <w:bCs/>
          <w:sz w:val="22"/>
          <w:szCs w:val="22"/>
          <w:lang w:val="ro-RO"/>
        </w:rPr>
        <w:t>Nivelul minim al redevenței aferente Sectorului 3 prin Primăria Sector 3</w:t>
      </w:r>
      <w:r w:rsidR="00327C79">
        <w:rPr>
          <w:bCs/>
          <w:sz w:val="22"/>
          <w:szCs w:val="22"/>
          <w:lang w:val="ro-RO"/>
        </w:rPr>
        <w:t>,</w:t>
      </w:r>
      <w:r w:rsidRPr="00CE6984">
        <w:rPr>
          <w:bCs/>
          <w:sz w:val="22"/>
          <w:szCs w:val="22"/>
          <w:lang w:val="ro-RO"/>
        </w:rPr>
        <w:t xml:space="preserve"> este determinat în studiul de fundamentare și reprezintă suma de 29.500 lei, exclusiv TVA, calculat ca procent din diferența dintre veniturile obținute din exploatarea investițiilor inițiale și cheltuielile operaționale ale acestuia pe primul an de exploatare. </w:t>
      </w:r>
    </w:p>
    <w:p w:rsidR="00CE6984" w:rsidRDefault="00CE6984" w:rsidP="00CE6984">
      <w:pPr>
        <w:spacing w:after="40" w:line="360" w:lineRule="auto"/>
        <w:jc w:val="both"/>
        <w:rPr>
          <w:bCs/>
        </w:rPr>
      </w:pPr>
      <w:r w:rsidRPr="00CE6984">
        <w:rPr>
          <w:bCs/>
        </w:rPr>
        <w:t>Acesta este justificat, având în vedere faptul că investițiile efectuate nu sunt aducătoare de venituri foarte mari, venitul obținut de operator fiind foarte mic și nu acoperă cheltuielile. Această redevență reprezintă un procent de aproximativ 8% din veniturile estimate a fi obținute în urma exploatării investițiilor efectuate pe primul an.</w:t>
      </w:r>
    </w:p>
    <w:p w:rsidR="00BD474D" w:rsidRPr="00CE6984" w:rsidRDefault="00BD474D" w:rsidP="00CE6984">
      <w:pPr>
        <w:spacing w:after="40" w:line="360" w:lineRule="auto"/>
        <w:jc w:val="both"/>
        <w:rPr>
          <w:bCs/>
        </w:rPr>
      </w:pPr>
      <w:r>
        <w:rPr>
          <w:bCs/>
        </w:rPr>
        <w:t xml:space="preserve">Orice creștere a acestei redevențe s-ar fi reflectat în tarifele pe care compania le-ar fi practicat pentru totaletele publice, serviciile de agrement etc., pe care locuitorii Sectorului 3 le-ar fi plătit. </w:t>
      </w:r>
    </w:p>
    <w:p w:rsidR="00D137D3" w:rsidRPr="00CE6984" w:rsidRDefault="00D137D3" w:rsidP="001E2581">
      <w:pPr>
        <w:pStyle w:val="ListParagraph"/>
        <w:spacing w:afterLines="40" w:line="360" w:lineRule="auto"/>
        <w:ind w:left="770"/>
        <w:contextualSpacing w:val="0"/>
        <w:jc w:val="both"/>
      </w:pPr>
    </w:p>
    <w:p w:rsidR="002A555D" w:rsidRDefault="002A555D">
      <w:pPr>
        <w:spacing w:after="0" w:line="240" w:lineRule="auto"/>
      </w:pPr>
      <w:r>
        <w:br w:type="page"/>
      </w:r>
    </w:p>
    <w:p w:rsidR="0087177D" w:rsidRPr="002A555D" w:rsidRDefault="002A555D" w:rsidP="006A3838">
      <w:pPr>
        <w:spacing w:after="40" w:line="360" w:lineRule="auto"/>
        <w:jc w:val="both"/>
        <w:rPr>
          <w:b/>
        </w:rPr>
      </w:pPr>
      <w:r w:rsidRPr="002A555D">
        <w:rPr>
          <w:b/>
        </w:rPr>
        <w:lastRenderedPageBreak/>
        <w:t>CONCLUZIE</w:t>
      </w:r>
    </w:p>
    <w:p w:rsidR="002A555D" w:rsidRDefault="002A555D" w:rsidP="006A3838">
      <w:pPr>
        <w:spacing w:after="40" w:line="360" w:lineRule="auto"/>
        <w:jc w:val="both"/>
      </w:pPr>
    </w:p>
    <w:p w:rsidR="002A555D" w:rsidRDefault="002A555D" w:rsidP="006A3838">
      <w:pPr>
        <w:spacing w:after="40" w:line="360" w:lineRule="auto"/>
        <w:jc w:val="both"/>
      </w:pPr>
      <w:r>
        <w:t xml:space="preserve">Contractul </w:t>
      </w:r>
      <w:r w:rsidRPr="002A555D">
        <w:t>nr. 3186/03.04.2014, încheiat între Primăria Sectorului 3 București și compania Cris Garden SRL</w:t>
      </w:r>
      <w:r>
        <w:t>, este un contract prin care Primăr</w:t>
      </w:r>
      <w:r w:rsidR="006A3838">
        <w:t>i</w:t>
      </w:r>
      <w:r>
        <w:t xml:space="preserve">a Sectorului 3 București reușește să administreze în cel mai eficient mod întreținerea și amenajarea unora dintre cele mai mari parcuri din sector, cu costuri reduse și la un nivel </w:t>
      </w:r>
      <w:r w:rsidR="00327C79">
        <w:t xml:space="preserve">optim de calitate. </w:t>
      </w:r>
    </w:p>
    <w:p w:rsidR="00327C79" w:rsidRPr="002A555D" w:rsidRDefault="00327C79" w:rsidP="006A3838">
      <w:pPr>
        <w:spacing w:after="40" w:line="360" w:lineRule="auto"/>
        <w:jc w:val="both"/>
      </w:pPr>
      <w:r>
        <w:t>Situația anterioară preluării mandatului de primar de către Robert Negoiță era una inacceptabilă, care ducea la cheltuieli nejustificate, în condițiile în care parcurile Sectorului 3 sunt emblematice pentru acesta și necesită o atenție permanentă.</w:t>
      </w:r>
    </w:p>
    <w:sectPr w:rsidR="00327C79" w:rsidRPr="002A555D" w:rsidSect="00190942">
      <w:headerReference w:type="default" r:id="rId10"/>
      <w:footerReference w:type="default" r:id="rId11"/>
      <w:headerReference w:type="first" r:id="rId12"/>
      <w:footerReference w:type="first" r:id="rId13"/>
      <w:pgSz w:w="11906" w:h="16838"/>
      <w:pgMar w:top="2340" w:right="1417" w:bottom="180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860" w:rsidRDefault="00AF6860" w:rsidP="00020186">
      <w:pPr>
        <w:spacing w:after="0" w:line="240" w:lineRule="auto"/>
      </w:pPr>
      <w:r>
        <w:separator/>
      </w:r>
    </w:p>
  </w:endnote>
  <w:endnote w:type="continuationSeparator" w:id="1">
    <w:p w:rsidR="00AF6860" w:rsidRDefault="00AF6860" w:rsidP="000201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18" w:rsidRDefault="000E1788">
    <w:pPr>
      <w:pStyle w:val="Footer"/>
      <w:jc w:val="right"/>
    </w:pPr>
    <w:r w:rsidRPr="000E1788">
      <w:rPr>
        <w:noProof/>
        <w:lang w:eastAsia="ro-RO"/>
      </w:rPr>
      <w:pict>
        <v:shapetype id="_x0000_t32" coordsize="21600,21600" o:spt="32" o:oned="t" path="m,l21600,21600e" filled="f">
          <v:path arrowok="t" fillok="f" o:connecttype="none"/>
          <o:lock v:ext="edit" shapetype="t"/>
        </v:shapetype>
        <v:shape id="_x0000_s2052" type="#_x0000_t32" style="position:absolute;left:0;text-align:left;margin-left:.95pt;margin-top:-6.05pt;width:521.55pt;height:.05pt;z-index:251657216" o:connectortype="straight" strokecolor="#a50021"/>
      </w:pict>
    </w:r>
    <w:fldSimple w:instr=" PAGE   \* MERGEFORMAT ">
      <w:r w:rsidR="001E2581">
        <w:rPr>
          <w:noProof/>
        </w:rPr>
        <w:t>9</w:t>
      </w:r>
    </w:fldSimple>
  </w:p>
  <w:p w:rsidR="00276018" w:rsidRDefault="002760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18" w:rsidRDefault="000E1788">
    <w:pPr>
      <w:pStyle w:val="Footer"/>
      <w:jc w:val="right"/>
    </w:pPr>
    <w:r w:rsidRPr="000E1788">
      <w:rPr>
        <w:noProof/>
        <w:lang w:eastAsia="ro-RO"/>
      </w:rPr>
      <w:pict>
        <v:shapetype id="_x0000_t32" coordsize="21600,21600" o:spt="32" o:oned="t" path="m,l21600,21600e" filled="f">
          <v:path arrowok="t" fillok="f" o:connecttype="none"/>
          <o:lock v:ext="edit" shapetype="t"/>
        </v:shapetype>
        <v:shape id="_x0000_s2051" type="#_x0000_t32" style="position:absolute;left:0;text-align:left;margin-left:.95pt;margin-top:5.7pt;width:521.55pt;height:.05pt;z-index:251656192" o:connectortype="straight" strokecolor="#8f0052"/>
      </w:pict>
    </w:r>
  </w:p>
  <w:p w:rsidR="00276018" w:rsidRDefault="000E1788">
    <w:pPr>
      <w:pStyle w:val="Footer"/>
      <w:jc w:val="right"/>
    </w:pPr>
    <w:fldSimple w:instr=" PAGE   \* MERGEFORMAT ">
      <w:r w:rsidR="001E2581">
        <w:rPr>
          <w:noProof/>
        </w:rPr>
        <w:t>1</w:t>
      </w:r>
    </w:fldSimple>
  </w:p>
  <w:p w:rsidR="00276018" w:rsidRDefault="002760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860" w:rsidRDefault="00AF6860" w:rsidP="00020186">
      <w:pPr>
        <w:spacing w:after="0" w:line="240" w:lineRule="auto"/>
      </w:pPr>
      <w:r>
        <w:separator/>
      </w:r>
    </w:p>
  </w:footnote>
  <w:footnote w:type="continuationSeparator" w:id="1">
    <w:p w:rsidR="00AF6860" w:rsidRDefault="00AF6860" w:rsidP="000201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18" w:rsidRDefault="00605662">
    <w:pPr>
      <w:pStyle w:val="Header"/>
    </w:pPr>
    <w:r>
      <w:rPr>
        <w:noProof/>
        <w:lang w:val="en-US"/>
      </w:rPr>
      <w:drawing>
        <wp:anchor distT="0" distB="0" distL="114300" distR="114300" simplePos="0" relativeHeight="251658240" behindDoc="1" locked="0" layoutInCell="1" allowOverlap="1">
          <wp:simplePos x="0" y="0"/>
          <wp:positionH relativeFrom="column">
            <wp:posOffset>-899795</wp:posOffset>
          </wp:positionH>
          <wp:positionV relativeFrom="paragraph">
            <wp:posOffset>-449580</wp:posOffset>
          </wp:positionV>
          <wp:extent cx="7560310" cy="1287145"/>
          <wp:effectExtent l="19050" t="0" r="2540" b="0"/>
          <wp:wrapThrough wrapText="bothSides">
            <wp:wrapPolygon edited="0">
              <wp:start x="-54" y="0"/>
              <wp:lineTo x="-54" y="21419"/>
              <wp:lineTo x="21607" y="21419"/>
              <wp:lineTo x="21607" y="0"/>
              <wp:lineTo x="-54" y="0"/>
            </wp:wrapPolygon>
          </wp:wrapThrough>
          <wp:docPr id="6" name="Picture 12" descr="cab_prima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_primar_2"/>
                  <pic:cNvPicPr>
                    <a:picLocks noChangeAspect="1" noChangeArrowheads="1"/>
                  </pic:cNvPicPr>
                </pic:nvPicPr>
                <pic:blipFill>
                  <a:blip r:embed="rId1"/>
                  <a:srcRect/>
                  <a:stretch>
                    <a:fillRect/>
                  </a:stretch>
                </pic:blipFill>
                <pic:spPr bwMode="auto">
                  <a:xfrm>
                    <a:off x="0" y="0"/>
                    <a:ext cx="7560310" cy="128714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018" w:rsidRDefault="00605662">
    <w:pPr>
      <w:pStyle w:val="Header"/>
    </w:pPr>
    <w:r>
      <w:rPr>
        <w:noProof/>
        <w:lang w:val="en-US"/>
      </w:rPr>
      <w:drawing>
        <wp:anchor distT="0" distB="0" distL="114300" distR="114300" simplePos="0" relativeHeight="251659264" behindDoc="1" locked="0" layoutInCell="1" allowOverlap="1">
          <wp:simplePos x="0" y="0"/>
          <wp:positionH relativeFrom="column">
            <wp:posOffset>-899795</wp:posOffset>
          </wp:positionH>
          <wp:positionV relativeFrom="paragraph">
            <wp:posOffset>-449580</wp:posOffset>
          </wp:positionV>
          <wp:extent cx="7560310" cy="2661920"/>
          <wp:effectExtent l="19050" t="0" r="2540" b="0"/>
          <wp:wrapThrough wrapText="bothSides">
            <wp:wrapPolygon edited="0">
              <wp:start x="-54" y="0"/>
              <wp:lineTo x="-54" y="21487"/>
              <wp:lineTo x="21607" y="21487"/>
              <wp:lineTo x="21607" y="0"/>
              <wp:lineTo x="-54" y="0"/>
            </wp:wrapPolygon>
          </wp:wrapThrough>
          <wp:docPr id="5" name="Picture 13" descr="cab_pri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_primar"/>
                  <pic:cNvPicPr>
                    <a:picLocks noChangeAspect="1" noChangeArrowheads="1"/>
                  </pic:cNvPicPr>
                </pic:nvPicPr>
                <pic:blipFill>
                  <a:blip r:embed="rId1"/>
                  <a:srcRect/>
                  <a:stretch>
                    <a:fillRect/>
                  </a:stretch>
                </pic:blipFill>
                <pic:spPr bwMode="auto">
                  <a:xfrm>
                    <a:off x="0" y="0"/>
                    <a:ext cx="7560310" cy="26619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07208"/>
    <w:multiLevelType w:val="hybridMultilevel"/>
    <w:tmpl w:val="DEEEDD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F2276"/>
    <w:multiLevelType w:val="hybridMultilevel"/>
    <w:tmpl w:val="6D969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2556FC"/>
    <w:multiLevelType w:val="hybridMultilevel"/>
    <w:tmpl w:val="B8589C36"/>
    <w:lvl w:ilvl="0" w:tplc="04090005">
      <w:start w:val="1"/>
      <w:numFmt w:val="bullet"/>
      <w:lvlText w:val=""/>
      <w:lvlJc w:val="left"/>
      <w:pPr>
        <w:ind w:left="360" w:hanging="360"/>
      </w:pPr>
      <w:rPr>
        <w:rFonts w:ascii="Wingdings" w:hAnsi="Wingdings" w:hint="default"/>
      </w:rPr>
    </w:lvl>
    <w:lvl w:ilvl="1" w:tplc="46D24380">
      <w:numFmt w:val="bullet"/>
      <w:lvlText w:val="-"/>
      <w:lvlJc w:val="left"/>
      <w:pPr>
        <w:ind w:left="1080" w:hanging="360"/>
      </w:pPr>
      <w:rPr>
        <w:rFonts w:ascii="Calibri" w:eastAsia="Times New Roman" w:hAnsi="Calibri" w:cs="Times New Roman"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nsid w:val="259923AB"/>
    <w:multiLevelType w:val="hybridMultilevel"/>
    <w:tmpl w:val="FA9269C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99918FF"/>
    <w:multiLevelType w:val="hybridMultilevel"/>
    <w:tmpl w:val="66E4AEFE"/>
    <w:lvl w:ilvl="0" w:tplc="04090005">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A8F599B"/>
    <w:multiLevelType w:val="hybridMultilevel"/>
    <w:tmpl w:val="DF485386"/>
    <w:lvl w:ilvl="0" w:tplc="04090019">
      <w:start w:val="1"/>
      <w:numFmt w:val="lowerLetter"/>
      <w:lvlText w:val="%1."/>
      <w:lvlJc w:val="left"/>
      <w:pPr>
        <w:ind w:left="720" w:hanging="360"/>
      </w:pPr>
      <w:rPr>
        <w:rFonts w:hint="default"/>
      </w:rPr>
    </w:lvl>
    <w:lvl w:ilvl="1" w:tplc="B210829C">
      <w:start w:val="1"/>
      <w:numFmt w:val="decimal"/>
      <w:lvlText w:val="%2."/>
      <w:lvlJc w:val="left"/>
      <w:pPr>
        <w:ind w:left="1950" w:hanging="87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E8F7088"/>
    <w:multiLevelType w:val="hybridMultilevel"/>
    <w:tmpl w:val="CB8E8C56"/>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C08420E"/>
    <w:multiLevelType w:val="hybridMultilevel"/>
    <w:tmpl w:val="9522C594"/>
    <w:lvl w:ilvl="0" w:tplc="4AF89304">
      <w:start w:val="1"/>
      <w:numFmt w:val="upperLetter"/>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670A3530"/>
    <w:multiLevelType w:val="hybridMultilevel"/>
    <w:tmpl w:val="87403FC6"/>
    <w:lvl w:ilvl="0" w:tplc="0409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69DE2EDD"/>
    <w:multiLevelType w:val="hybridMultilevel"/>
    <w:tmpl w:val="12FC9080"/>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6B9448AB"/>
    <w:multiLevelType w:val="hybridMultilevel"/>
    <w:tmpl w:val="255458EA"/>
    <w:lvl w:ilvl="0" w:tplc="04090019">
      <w:start w:val="1"/>
      <w:numFmt w:val="lowerLetter"/>
      <w:lvlText w:val="%1."/>
      <w:lvlJc w:val="left"/>
      <w:pPr>
        <w:ind w:left="770" w:hanging="360"/>
      </w:pPr>
    </w:lvl>
    <w:lvl w:ilvl="1" w:tplc="04180019" w:tentative="1">
      <w:start w:val="1"/>
      <w:numFmt w:val="lowerLetter"/>
      <w:lvlText w:val="%2."/>
      <w:lvlJc w:val="left"/>
      <w:pPr>
        <w:ind w:left="1490" w:hanging="360"/>
      </w:pPr>
    </w:lvl>
    <w:lvl w:ilvl="2" w:tplc="0418001B" w:tentative="1">
      <w:start w:val="1"/>
      <w:numFmt w:val="lowerRoman"/>
      <w:lvlText w:val="%3."/>
      <w:lvlJc w:val="right"/>
      <w:pPr>
        <w:ind w:left="2210" w:hanging="180"/>
      </w:pPr>
    </w:lvl>
    <w:lvl w:ilvl="3" w:tplc="0418000F" w:tentative="1">
      <w:start w:val="1"/>
      <w:numFmt w:val="decimal"/>
      <w:lvlText w:val="%4."/>
      <w:lvlJc w:val="left"/>
      <w:pPr>
        <w:ind w:left="2930" w:hanging="360"/>
      </w:pPr>
    </w:lvl>
    <w:lvl w:ilvl="4" w:tplc="04180019" w:tentative="1">
      <w:start w:val="1"/>
      <w:numFmt w:val="lowerLetter"/>
      <w:lvlText w:val="%5."/>
      <w:lvlJc w:val="left"/>
      <w:pPr>
        <w:ind w:left="3650" w:hanging="360"/>
      </w:pPr>
    </w:lvl>
    <w:lvl w:ilvl="5" w:tplc="0418001B" w:tentative="1">
      <w:start w:val="1"/>
      <w:numFmt w:val="lowerRoman"/>
      <w:lvlText w:val="%6."/>
      <w:lvlJc w:val="right"/>
      <w:pPr>
        <w:ind w:left="4370" w:hanging="180"/>
      </w:pPr>
    </w:lvl>
    <w:lvl w:ilvl="6" w:tplc="0418000F" w:tentative="1">
      <w:start w:val="1"/>
      <w:numFmt w:val="decimal"/>
      <w:lvlText w:val="%7."/>
      <w:lvlJc w:val="left"/>
      <w:pPr>
        <w:ind w:left="5090" w:hanging="360"/>
      </w:pPr>
    </w:lvl>
    <w:lvl w:ilvl="7" w:tplc="04180019" w:tentative="1">
      <w:start w:val="1"/>
      <w:numFmt w:val="lowerLetter"/>
      <w:lvlText w:val="%8."/>
      <w:lvlJc w:val="left"/>
      <w:pPr>
        <w:ind w:left="5810" w:hanging="360"/>
      </w:pPr>
    </w:lvl>
    <w:lvl w:ilvl="8" w:tplc="0418001B" w:tentative="1">
      <w:start w:val="1"/>
      <w:numFmt w:val="lowerRoman"/>
      <w:lvlText w:val="%9."/>
      <w:lvlJc w:val="right"/>
      <w:pPr>
        <w:ind w:left="6530" w:hanging="180"/>
      </w:pPr>
    </w:lvl>
  </w:abstractNum>
  <w:abstractNum w:abstractNumId="11">
    <w:nsid w:val="6C0E1593"/>
    <w:multiLevelType w:val="hybridMultilevel"/>
    <w:tmpl w:val="71F2C724"/>
    <w:lvl w:ilvl="0" w:tplc="35B2642C">
      <w:numFmt w:val="bullet"/>
      <w:lvlText w:val="-"/>
      <w:lvlJc w:val="left"/>
      <w:pPr>
        <w:ind w:left="1069" w:hanging="360"/>
      </w:pPr>
      <w:rPr>
        <w:rFonts w:ascii="Calibri" w:eastAsia="Times New Roman" w:hAnsi="Calibri"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
    <w:nsid w:val="6CCD42F8"/>
    <w:multiLevelType w:val="hybridMultilevel"/>
    <w:tmpl w:val="C98EFA7C"/>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D0571C6"/>
    <w:multiLevelType w:val="hybridMultilevel"/>
    <w:tmpl w:val="0660EACC"/>
    <w:lvl w:ilvl="0" w:tplc="0409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11"/>
  </w:num>
  <w:num w:numId="4">
    <w:abstractNumId w:val="4"/>
  </w:num>
  <w:num w:numId="5">
    <w:abstractNumId w:val="7"/>
  </w:num>
  <w:num w:numId="6">
    <w:abstractNumId w:val="6"/>
  </w:num>
  <w:num w:numId="7">
    <w:abstractNumId w:val="12"/>
  </w:num>
  <w:num w:numId="8">
    <w:abstractNumId w:val="5"/>
  </w:num>
  <w:num w:numId="9">
    <w:abstractNumId w:val="10"/>
  </w:num>
  <w:num w:numId="10">
    <w:abstractNumId w:val="1"/>
  </w:num>
  <w:num w:numId="11">
    <w:abstractNumId w:val="9"/>
  </w:num>
  <w:num w:numId="12">
    <w:abstractNumId w:val="0"/>
  </w:num>
  <w:num w:numId="13">
    <w:abstractNumId w:val="8"/>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9218">
      <o:colormru v:ext="edit" colors="#a50021,#8f0052"/>
      <o:colormenu v:ext="edit" fillcolor="#c00000" strokecolor="none"/>
    </o:shapedefaults>
    <o:shapelayout v:ext="edit">
      <o:idmap v:ext="edit" data="2"/>
      <o:rules v:ext="edit">
        <o:r id="V:Rule3" type="connector" idref="#_x0000_s2052"/>
        <o:r id="V:Rule4" type="connector" idref="#_x0000_s2051"/>
      </o:rules>
    </o:shapelayout>
  </w:hdrShapeDefaults>
  <w:footnotePr>
    <w:footnote w:id="0"/>
    <w:footnote w:id="1"/>
  </w:footnotePr>
  <w:endnotePr>
    <w:endnote w:id="0"/>
    <w:endnote w:id="1"/>
  </w:endnotePr>
  <w:compat/>
  <w:rsids>
    <w:rsidRoot w:val="00020186"/>
    <w:rsid w:val="000112C4"/>
    <w:rsid w:val="00020186"/>
    <w:rsid w:val="00026727"/>
    <w:rsid w:val="000B393A"/>
    <w:rsid w:val="000E1788"/>
    <w:rsid w:val="00107D38"/>
    <w:rsid w:val="00125642"/>
    <w:rsid w:val="00190942"/>
    <w:rsid w:val="0019110A"/>
    <w:rsid w:val="00193A07"/>
    <w:rsid w:val="001B2856"/>
    <w:rsid w:val="001B7D2A"/>
    <w:rsid w:val="001E2581"/>
    <w:rsid w:val="002130FB"/>
    <w:rsid w:val="00256787"/>
    <w:rsid w:val="00276018"/>
    <w:rsid w:val="00276522"/>
    <w:rsid w:val="00281F8F"/>
    <w:rsid w:val="002A555D"/>
    <w:rsid w:val="00320AAA"/>
    <w:rsid w:val="00327C79"/>
    <w:rsid w:val="0035318C"/>
    <w:rsid w:val="003E1C10"/>
    <w:rsid w:val="00417929"/>
    <w:rsid w:val="00434AE3"/>
    <w:rsid w:val="0045447C"/>
    <w:rsid w:val="00490F31"/>
    <w:rsid w:val="004B5AFC"/>
    <w:rsid w:val="004E0CE3"/>
    <w:rsid w:val="00590EAD"/>
    <w:rsid w:val="00605662"/>
    <w:rsid w:val="00685676"/>
    <w:rsid w:val="006A3838"/>
    <w:rsid w:val="006B0CD0"/>
    <w:rsid w:val="0087177D"/>
    <w:rsid w:val="00880391"/>
    <w:rsid w:val="008B5688"/>
    <w:rsid w:val="008C5508"/>
    <w:rsid w:val="008E30AD"/>
    <w:rsid w:val="00952EE4"/>
    <w:rsid w:val="00961A5F"/>
    <w:rsid w:val="00964D2B"/>
    <w:rsid w:val="009B5E39"/>
    <w:rsid w:val="009C0FD3"/>
    <w:rsid w:val="00A12258"/>
    <w:rsid w:val="00A26E36"/>
    <w:rsid w:val="00A45D07"/>
    <w:rsid w:val="00AF6860"/>
    <w:rsid w:val="00B47A82"/>
    <w:rsid w:val="00B918C8"/>
    <w:rsid w:val="00BD474D"/>
    <w:rsid w:val="00CB4ED4"/>
    <w:rsid w:val="00CE6984"/>
    <w:rsid w:val="00D137D3"/>
    <w:rsid w:val="00D702E3"/>
    <w:rsid w:val="00EC0CEB"/>
    <w:rsid w:val="00ED5F97"/>
    <w:rsid w:val="00F07124"/>
    <w:rsid w:val="00F230CD"/>
    <w:rsid w:val="00F56ABD"/>
    <w:rsid w:val="00F648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a50021,#8f0052"/>
      <o:colormenu v:ext="edit" fillcolor="#c00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EA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1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0186"/>
  </w:style>
  <w:style w:type="paragraph" w:styleId="Footer">
    <w:name w:val="footer"/>
    <w:basedOn w:val="Normal"/>
    <w:link w:val="FooterChar"/>
    <w:uiPriority w:val="99"/>
    <w:unhideWhenUsed/>
    <w:rsid w:val="000201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0186"/>
  </w:style>
  <w:style w:type="paragraph" w:styleId="BalloonText">
    <w:name w:val="Balloon Text"/>
    <w:basedOn w:val="Normal"/>
    <w:link w:val="BalloonTextChar"/>
    <w:uiPriority w:val="99"/>
    <w:semiHidden/>
    <w:unhideWhenUsed/>
    <w:rsid w:val="00020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186"/>
    <w:rPr>
      <w:rFonts w:ascii="Tahoma" w:hAnsi="Tahoma" w:cs="Tahoma"/>
      <w:sz w:val="16"/>
      <w:szCs w:val="16"/>
    </w:rPr>
  </w:style>
  <w:style w:type="paragraph" w:styleId="NormalWeb">
    <w:name w:val="Normal (Web)"/>
    <w:basedOn w:val="Normal"/>
    <w:uiPriority w:val="99"/>
    <w:semiHidden/>
    <w:unhideWhenUsed/>
    <w:rsid w:val="00F64806"/>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Textnormal">
    <w:name w:val="Text normal"/>
    <w:basedOn w:val="Normal"/>
    <w:link w:val="TextnormalChar"/>
    <w:rsid w:val="00193A07"/>
    <w:pPr>
      <w:widowControl w:val="0"/>
      <w:autoSpaceDE w:val="0"/>
      <w:autoSpaceDN w:val="0"/>
      <w:adjustRightInd w:val="0"/>
      <w:spacing w:before="60" w:after="120" w:line="240" w:lineRule="auto"/>
      <w:ind w:left="1134"/>
      <w:jc w:val="both"/>
    </w:pPr>
    <w:rPr>
      <w:rFonts w:ascii="Arial" w:eastAsia="Times New Roman" w:hAnsi="Arial"/>
      <w:szCs w:val="20"/>
    </w:rPr>
  </w:style>
  <w:style w:type="character" w:customStyle="1" w:styleId="TextnormalChar">
    <w:name w:val="Text normal Char"/>
    <w:basedOn w:val="DefaultParagraphFont"/>
    <w:link w:val="Textnormal"/>
    <w:rsid w:val="00193A07"/>
    <w:rPr>
      <w:rFonts w:ascii="Arial" w:eastAsia="Times New Roman" w:hAnsi="Arial"/>
      <w:sz w:val="22"/>
      <w:lang w:eastAsia="en-US"/>
    </w:rPr>
  </w:style>
  <w:style w:type="paragraph" w:styleId="ListParagraph">
    <w:name w:val="List Paragraph"/>
    <w:basedOn w:val="Normal"/>
    <w:uiPriority w:val="34"/>
    <w:qFormat/>
    <w:rsid w:val="00D137D3"/>
    <w:pPr>
      <w:ind w:left="720"/>
      <w:contextualSpacing/>
    </w:pPr>
  </w:style>
  <w:style w:type="character" w:customStyle="1" w:styleId="st">
    <w:name w:val="st"/>
    <w:basedOn w:val="DefaultParagraphFont"/>
    <w:rsid w:val="001B2856"/>
  </w:style>
  <w:style w:type="paragraph" w:customStyle="1" w:styleId="Default">
    <w:name w:val="Default"/>
    <w:rsid w:val="00CE6984"/>
    <w:pPr>
      <w:autoSpaceDE w:val="0"/>
      <w:autoSpaceDN w:val="0"/>
      <w:adjustRightInd w:val="0"/>
    </w:pPr>
    <w:rPr>
      <w:rFonts w:cs="Calibri"/>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4636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electorale\sector%203\concesiune%20parcuri\grafice%20buget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lectorale\sector%203\concesiune%20parcuri\grafice%20buget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lectorale\sector%203\concesiune%20parcuri\grafice%20buget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ro-RO" sz="1400"/>
            </a:pPr>
            <a:r>
              <a:rPr lang="ro-RO" sz="1400" b="1" i="0" baseline="0">
                <a:latin typeface="+mn-lt"/>
              </a:rPr>
              <a:t>TOTAL CHELTUIELI</a:t>
            </a:r>
            <a:endParaRPr lang="ro-RO" sz="1400">
              <a:latin typeface="+mn-lt"/>
            </a:endParaRPr>
          </a:p>
          <a:p>
            <a:pPr algn="ctr">
              <a:defRPr lang="ro-RO" sz="1400"/>
            </a:pPr>
            <a:r>
              <a:rPr lang="ro-RO" sz="1400" b="1" i="0" baseline="0">
                <a:latin typeface="+mn-lt"/>
              </a:rPr>
              <a:t>Parcuri Sectorul 3 București</a:t>
            </a:r>
            <a:endParaRPr lang="ro-RO" sz="1400">
              <a:latin typeface="+mn-lt"/>
            </a:endParaRPr>
          </a:p>
          <a:p>
            <a:pPr algn="ctr">
              <a:defRPr lang="ro-RO" sz="1400"/>
            </a:pPr>
            <a:r>
              <a:rPr lang="ro-RO" sz="1200" b="0" i="1" baseline="0">
                <a:latin typeface="+mn-lt"/>
              </a:rPr>
              <a:t>comparație pe ani - sume în lei</a:t>
            </a:r>
          </a:p>
        </c:rich>
      </c:tx>
    </c:title>
    <c:plotArea>
      <c:layout/>
      <c:barChart>
        <c:barDir val="col"/>
        <c:grouping val="stacked"/>
        <c:ser>
          <c:idx val="0"/>
          <c:order val="0"/>
          <c:tx>
            <c:strRef>
              <c:f>Sheet1!$A$2</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bugete.xls]Sheet1'!$B$2:$F$2,'[grafice bugete.xls]Sheet1'!$I$2:$J$2</c:f>
              <c:numCache>
                <c:formatCode>General</c:formatCode>
                <c:ptCount val="7"/>
              </c:numCache>
            </c:numRef>
          </c:val>
        </c:ser>
        <c:ser>
          <c:idx val="1"/>
          <c:order val="1"/>
          <c:tx>
            <c:strRef>
              <c:f>Sheet1!$A$3</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bugete.xls]Sheet1'!$B$3:$F$3,'[grafice bugete.xls]Sheet1'!$I$3:$J$3</c:f>
              <c:numCache>
                <c:formatCode>General</c:formatCode>
                <c:ptCount val="7"/>
              </c:numCache>
            </c:numRef>
          </c:val>
        </c:ser>
        <c:ser>
          <c:idx val="2"/>
          <c:order val="2"/>
          <c:tx>
            <c:strRef>
              <c:f>Sheet1!$A$4</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bugete.xls]Sheet1'!$B$4:$F$4,'[grafice bugete.xls]Sheet1'!$I$4:$J$4</c:f>
              <c:numCache>
                <c:formatCode>General</c:formatCode>
                <c:ptCount val="7"/>
              </c:numCache>
            </c:numRef>
          </c:val>
        </c:ser>
        <c:ser>
          <c:idx val="3"/>
          <c:order val="3"/>
          <c:tx>
            <c:strRef>
              <c:f>Sheet1!$A$7</c:f>
              <c:strCache>
                <c:ptCount val="1"/>
                <c:pt idx="0">
                  <c:v>TOTAL 1</c:v>
                </c:pt>
              </c:strCache>
            </c:strRef>
          </c:tx>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chemeClr val="accent6">
                  <a:lumMod val="75000"/>
                </a:schemeClr>
              </a:solidFill>
            </c:spPr>
          </c:dPt>
          <c:dPt>
            <c:idx val="4"/>
            <c:spPr>
              <a:solidFill>
                <a:schemeClr val="accent6">
                  <a:lumMod val="75000"/>
                </a:schemeClr>
              </a:solidFill>
            </c:spPr>
          </c:dPt>
          <c:dPt>
            <c:idx val="5"/>
            <c:spPr>
              <a:solidFill>
                <a:srgbClr val="C00000"/>
              </a:solidFill>
            </c:spPr>
          </c:dPt>
          <c:dPt>
            <c:idx val="6"/>
            <c:spPr>
              <a:solidFill>
                <a:srgbClr val="C00000"/>
              </a:solidFill>
            </c:spPr>
          </c:dPt>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bugete.xls]Sheet1'!$B$7:$F$7,'[grafice bugete.xls]Sheet1'!$I$7:$J$7</c:f>
              <c:numCache>
                <c:formatCode>#,##0</c:formatCode>
                <c:ptCount val="7"/>
                <c:pt idx="0">
                  <c:v>22717204</c:v>
                </c:pt>
                <c:pt idx="1">
                  <c:v>45665878</c:v>
                </c:pt>
                <c:pt idx="2">
                  <c:v>46990364</c:v>
                </c:pt>
                <c:pt idx="3">
                  <c:v>55280013.5</c:v>
                </c:pt>
                <c:pt idx="4">
                  <c:v>46546949</c:v>
                </c:pt>
                <c:pt idx="5">
                  <c:v>10747250</c:v>
                </c:pt>
                <c:pt idx="6">
                  <c:v>10025264.566427981</c:v>
                </c:pt>
              </c:numCache>
            </c:numRef>
          </c:val>
        </c:ser>
        <c:ser>
          <c:idx val="4"/>
          <c:order val="4"/>
          <c:tx>
            <c:strRef>
              <c:f>Sheet1!$A$8</c:f>
              <c:strCache>
                <c:ptCount val="1"/>
                <c:pt idx="0">
                  <c:v>TOTAL 2</c:v>
                </c:pt>
              </c:strCache>
            </c:strRef>
          </c:tx>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chemeClr val="accent6">
                  <a:lumMod val="75000"/>
                </a:schemeClr>
              </a:solidFill>
            </c:spPr>
          </c:dPt>
          <c:dPt>
            <c:idx val="4"/>
            <c:spPr>
              <a:solidFill>
                <a:srgbClr val="C00000"/>
              </a:solidFill>
            </c:spPr>
          </c:dPt>
          <c:dPt>
            <c:idx val="5"/>
            <c:spPr>
              <a:solidFill>
                <a:srgbClr val="C00000"/>
              </a:solidFill>
            </c:spPr>
          </c:dPt>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bugete.xls]Sheet1'!$B$8:$F$8,'[grafice bugete.xls]Sheet1'!$I$8:$J$8</c:f>
              <c:numCache>
                <c:formatCode>#,##0</c:formatCode>
                <c:ptCount val="7"/>
                <c:pt idx="0">
                  <c:v>22717204</c:v>
                </c:pt>
                <c:pt idx="1">
                  <c:v>45665878</c:v>
                </c:pt>
                <c:pt idx="2">
                  <c:v>46990364</c:v>
                </c:pt>
                <c:pt idx="3">
                  <c:v>55280013.5</c:v>
                </c:pt>
                <c:pt idx="4">
                  <c:v>7095537</c:v>
                </c:pt>
                <c:pt idx="5">
                  <c:v>10747250</c:v>
                </c:pt>
              </c:numCache>
            </c:numRef>
          </c:val>
        </c:ser>
        <c:gapWidth val="75"/>
        <c:overlap val="100"/>
        <c:axId val="64498688"/>
        <c:axId val="64500480"/>
      </c:barChart>
      <c:catAx>
        <c:axId val="64498688"/>
        <c:scaling>
          <c:orientation val="minMax"/>
        </c:scaling>
        <c:axPos val="b"/>
        <c:majorTickMark val="none"/>
        <c:tickLblPos val="nextTo"/>
        <c:txPr>
          <a:bodyPr/>
          <a:lstStyle/>
          <a:p>
            <a:pPr>
              <a:defRPr lang="ro-RO" sz="800" b="1"/>
            </a:pPr>
            <a:endParaRPr lang="en-US"/>
          </a:p>
        </c:txPr>
        <c:crossAx val="64500480"/>
        <c:crosses val="autoZero"/>
        <c:auto val="1"/>
        <c:lblAlgn val="ctr"/>
        <c:lblOffset val="100"/>
      </c:catAx>
      <c:valAx>
        <c:axId val="64500480"/>
        <c:scaling>
          <c:orientation val="minMax"/>
        </c:scaling>
        <c:axPos val="l"/>
        <c:majorGridlines/>
        <c:numFmt formatCode="#,##0" sourceLinked="0"/>
        <c:majorTickMark val="none"/>
        <c:tickLblPos val="nextTo"/>
        <c:spPr>
          <a:ln w="9525">
            <a:noFill/>
          </a:ln>
        </c:spPr>
        <c:txPr>
          <a:bodyPr/>
          <a:lstStyle/>
          <a:p>
            <a:pPr>
              <a:defRPr lang="ro-RO" sz="800"/>
            </a:pPr>
            <a:endParaRPr lang="en-US"/>
          </a:p>
        </c:txPr>
        <c:crossAx val="64498688"/>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ro-RO" sz="1400"/>
            </a:pPr>
            <a:r>
              <a:rPr lang="ro-RO" sz="1400" b="1" i="0" baseline="0">
                <a:latin typeface="+mn-lt"/>
              </a:rPr>
              <a:t>TOTAL CHELTUIELI BUNURI ȘI SERVICII</a:t>
            </a:r>
          </a:p>
          <a:p>
            <a:pPr algn="ctr">
              <a:defRPr lang="ro-RO" sz="1400"/>
            </a:pPr>
            <a:r>
              <a:rPr lang="ro-RO" sz="1400" b="1" i="0" baseline="0">
                <a:latin typeface="+mn-lt"/>
              </a:rPr>
              <a:t>Parcuri Sectorul 3 București</a:t>
            </a:r>
          </a:p>
          <a:p>
            <a:pPr algn="ctr">
              <a:defRPr lang="ro-RO" sz="1400"/>
            </a:pPr>
            <a:r>
              <a:rPr lang="ro-RO" sz="1200" b="0" i="1" baseline="0">
                <a:latin typeface="+mn-lt"/>
              </a:rPr>
              <a:t>comparație pe ani - sume în lei</a:t>
            </a:r>
            <a:endParaRPr lang="ro-RO" sz="1200">
              <a:latin typeface="+mn-lt"/>
            </a:endParaRPr>
          </a:p>
        </c:rich>
      </c:tx>
    </c:title>
    <c:plotArea>
      <c:layout/>
      <c:barChart>
        <c:barDir val="col"/>
        <c:grouping val="stacked"/>
        <c:ser>
          <c:idx val="0"/>
          <c:order val="0"/>
          <c:tx>
            <c:strRef>
              <c:f>Sheet1!$A$2</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bugete.xls]Sheet1'!$B$2:$F$2,'[grafice bugete.xls]Sheet1'!$I$2:$J$2</c:f>
              <c:numCache>
                <c:formatCode>General</c:formatCode>
                <c:ptCount val="7"/>
              </c:numCache>
            </c:numRef>
          </c:val>
        </c:ser>
        <c:ser>
          <c:idx val="1"/>
          <c:order val="1"/>
          <c:tx>
            <c:strRef>
              <c:f>Sheet1!$A$3</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bugete.xls]Sheet1'!$B$3:$F$3,'[grafice bugete.xls]Sheet1'!$I$3:$J$3</c:f>
              <c:numCache>
                <c:formatCode>General</c:formatCode>
                <c:ptCount val="7"/>
              </c:numCache>
            </c:numRef>
          </c:val>
        </c:ser>
        <c:ser>
          <c:idx val="2"/>
          <c:order val="2"/>
          <c:tx>
            <c:strRef>
              <c:f>Sheet1!$A$4</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bugete.xls]Sheet1'!$B$4:$F$4,'[grafice bugete.xls]Sheet1'!$I$4:$J$4</c:f>
              <c:numCache>
                <c:formatCode>General</c:formatCode>
                <c:ptCount val="7"/>
              </c:numCache>
            </c:numRef>
          </c:val>
        </c:ser>
        <c:ser>
          <c:idx val="3"/>
          <c:order val="3"/>
          <c:tx>
            <c:strRef>
              <c:f>Sheet1!$A$9</c:f>
              <c:strCache>
                <c:ptCount val="1"/>
                <c:pt idx="0">
                  <c:v>BUNURI ŞI SERVICII 1</c:v>
                </c:pt>
              </c:strCache>
            </c:strRef>
          </c:tx>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chemeClr val="accent6">
                  <a:lumMod val="75000"/>
                </a:schemeClr>
              </a:solidFill>
            </c:spPr>
          </c:dPt>
          <c:dPt>
            <c:idx val="4"/>
            <c:spPr>
              <a:solidFill>
                <a:schemeClr val="accent6">
                  <a:lumMod val="75000"/>
                </a:schemeClr>
              </a:solidFill>
            </c:spPr>
          </c:dPt>
          <c:dPt>
            <c:idx val="5"/>
            <c:spPr>
              <a:solidFill>
                <a:srgbClr val="C00000"/>
              </a:solidFill>
            </c:spPr>
          </c:dPt>
          <c:dPt>
            <c:idx val="6"/>
            <c:spPr>
              <a:solidFill>
                <a:srgbClr val="C00000"/>
              </a:solidFill>
            </c:spPr>
          </c:dPt>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bugete.xls]Sheet1'!$B$9:$F$9,'[grafice bugete.xls]Sheet1'!$I$9:$J$9</c:f>
              <c:numCache>
                <c:formatCode>#,##0</c:formatCode>
                <c:ptCount val="7"/>
                <c:pt idx="0">
                  <c:v>5782595</c:v>
                </c:pt>
                <c:pt idx="1">
                  <c:v>4582415.5</c:v>
                </c:pt>
                <c:pt idx="2">
                  <c:v>11457859</c:v>
                </c:pt>
                <c:pt idx="3">
                  <c:v>14565987</c:v>
                </c:pt>
                <c:pt idx="4">
                  <c:v>19650880</c:v>
                </c:pt>
                <c:pt idx="5">
                  <c:v>2729500</c:v>
                </c:pt>
                <c:pt idx="6">
                  <c:v>8345264.5664280001</c:v>
                </c:pt>
              </c:numCache>
            </c:numRef>
          </c:val>
        </c:ser>
        <c:ser>
          <c:idx val="4"/>
          <c:order val="4"/>
          <c:tx>
            <c:strRef>
              <c:f>Sheet1!$A$10</c:f>
              <c:strCache>
                <c:ptCount val="1"/>
                <c:pt idx="0">
                  <c:v>BUNURI ŞI SERVICII 2</c:v>
                </c:pt>
              </c:strCache>
            </c:strRef>
          </c:tx>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chemeClr val="accent6">
                  <a:lumMod val="75000"/>
                </a:schemeClr>
              </a:solidFill>
            </c:spPr>
          </c:dPt>
          <c:dPt>
            <c:idx val="4"/>
            <c:spPr>
              <a:solidFill>
                <a:srgbClr val="C00000"/>
              </a:solidFill>
            </c:spPr>
          </c:dPt>
          <c:dPt>
            <c:idx val="5"/>
            <c:spPr>
              <a:solidFill>
                <a:srgbClr val="C00000"/>
              </a:solidFill>
            </c:spPr>
          </c:dPt>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bugete.xls]Sheet1'!$B$10:$F$10,'[grafice bugete.xls]Sheet1'!$I$10:$J$10</c:f>
              <c:numCache>
                <c:formatCode>#,##0</c:formatCode>
                <c:ptCount val="7"/>
                <c:pt idx="0">
                  <c:v>5782595</c:v>
                </c:pt>
                <c:pt idx="1">
                  <c:v>4582415.5</c:v>
                </c:pt>
                <c:pt idx="2">
                  <c:v>11457859</c:v>
                </c:pt>
                <c:pt idx="3">
                  <c:v>14565987</c:v>
                </c:pt>
                <c:pt idx="4">
                  <c:v>4908182</c:v>
                </c:pt>
                <c:pt idx="5">
                  <c:v>2729500</c:v>
                </c:pt>
              </c:numCache>
            </c:numRef>
          </c:val>
        </c:ser>
        <c:gapWidth val="75"/>
        <c:overlap val="100"/>
        <c:axId val="64541056"/>
        <c:axId val="64542592"/>
      </c:barChart>
      <c:catAx>
        <c:axId val="64541056"/>
        <c:scaling>
          <c:orientation val="minMax"/>
        </c:scaling>
        <c:axPos val="b"/>
        <c:majorTickMark val="none"/>
        <c:tickLblPos val="nextTo"/>
        <c:txPr>
          <a:bodyPr/>
          <a:lstStyle/>
          <a:p>
            <a:pPr>
              <a:defRPr lang="ro-RO" sz="800" b="1"/>
            </a:pPr>
            <a:endParaRPr lang="en-US"/>
          </a:p>
        </c:txPr>
        <c:crossAx val="64542592"/>
        <c:crosses val="autoZero"/>
        <c:auto val="1"/>
        <c:lblAlgn val="ctr"/>
        <c:lblOffset val="100"/>
      </c:catAx>
      <c:valAx>
        <c:axId val="64542592"/>
        <c:scaling>
          <c:orientation val="minMax"/>
        </c:scaling>
        <c:axPos val="l"/>
        <c:majorGridlines/>
        <c:numFmt formatCode="#,##0" sourceLinked="0"/>
        <c:majorTickMark val="none"/>
        <c:tickLblPos val="nextTo"/>
        <c:spPr>
          <a:ln w="9525">
            <a:noFill/>
          </a:ln>
        </c:spPr>
        <c:txPr>
          <a:bodyPr/>
          <a:lstStyle/>
          <a:p>
            <a:pPr>
              <a:defRPr lang="ro-RO" sz="800"/>
            </a:pPr>
            <a:endParaRPr lang="en-US"/>
          </a:p>
        </c:txPr>
        <c:crossAx val="6454105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lang="ro-RO" sz="1400"/>
            </a:pPr>
            <a:r>
              <a:rPr lang="ro-RO" sz="1400" b="1" i="0" baseline="0">
                <a:latin typeface="+mn-lt"/>
              </a:rPr>
              <a:t>TOTAL CHELTUIELI INVESTIȚII</a:t>
            </a:r>
            <a:endParaRPr lang="ro-RO" sz="1400">
              <a:latin typeface="+mn-lt"/>
            </a:endParaRPr>
          </a:p>
          <a:p>
            <a:pPr algn="ctr">
              <a:defRPr lang="ro-RO" sz="1400"/>
            </a:pPr>
            <a:r>
              <a:rPr lang="ro-RO" sz="1400" b="1" i="0" baseline="0">
                <a:latin typeface="+mn-lt"/>
              </a:rPr>
              <a:t>Parcuri Sectorul 3 București</a:t>
            </a:r>
            <a:endParaRPr lang="ro-RO" sz="1400">
              <a:latin typeface="+mn-lt"/>
            </a:endParaRPr>
          </a:p>
          <a:p>
            <a:pPr algn="ctr">
              <a:defRPr lang="ro-RO" sz="1400"/>
            </a:pPr>
            <a:r>
              <a:rPr lang="ro-RO" sz="1200" b="0" i="1" baseline="0">
                <a:latin typeface="+mn-lt"/>
              </a:rPr>
              <a:t>comparație pe ani - sume în lei</a:t>
            </a:r>
            <a:endParaRPr lang="ro-RO" sz="1200">
              <a:latin typeface="+mn-lt"/>
            </a:endParaRPr>
          </a:p>
        </c:rich>
      </c:tx>
    </c:title>
    <c:plotArea>
      <c:layout/>
      <c:barChart>
        <c:barDir val="col"/>
        <c:grouping val="stacked"/>
        <c:ser>
          <c:idx val="0"/>
          <c:order val="0"/>
          <c:tx>
            <c:strRef>
              <c:f>Sheet1!$A$2</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bugete.xls]Sheet1'!$B$2:$F$2,'[grafice bugete.xls]Sheet1'!$I$2:$J$2</c:f>
              <c:numCache>
                <c:formatCode>General</c:formatCode>
                <c:ptCount val="7"/>
              </c:numCache>
            </c:numRef>
          </c:val>
        </c:ser>
        <c:ser>
          <c:idx val="1"/>
          <c:order val="1"/>
          <c:tx>
            <c:strRef>
              <c:f>Sheet1!$A$3</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bugete.xls]Sheet1'!$B$3:$F$3,'[grafice bugete.xls]Sheet1'!$I$3:$J$3</c:f>
              <c:numCache>
                <c:formatCode>General</c:formatCode>
                <c:ptCount val="7"/>
              </c:numCache>
            </c:numRef>
          </c:val>
        </c:ser>
        <c:ser>
          <c:idx val="2"/>
          <c:order val="2"/>
          <c:tx>
            <c:strRef>
              <c:f>Sheet1!$A$4</c:f>
              <c:strCache>
                <c:ptCount val="1"/>
              </c:strCache>
            </c:strRef>
          </c:tx>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bugete.xls]Sheet1'!$B$4:$F$4,'[grafice bugete.xls]Sheet1'!$I$4:$J$4</c:f>
              <c:numCache>
                <c:formatCode>General</c:formatCode>
                <c:ptCount val="7"/>
              </c:numCache>
            </c:numRef>
          </c:val>
        </c:ser>
        <c:ser>
          <c:idx val="3"/>
          <c:order val="3"/>
          <c:tx>
            <c:strRef>
              <c:f>Sheet1!$A$11</c:f>
              <c:strCache>
                <c:ptCount val="1"/>
                <c:pt idx="0">
                  <c:v>INVESTIȚII 1</c:v>
                </c:pt>
              </c:strCache>
            </c:strRef>
          </c:tx>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c:spPr>
          </c:dPt>
          <c:dPt>
            <c:idx val="3"/>
            <c:spPr>
              <a:solidFill>
                <a:schemeClr val="accent6">
                  <a:lumMod val="75000"/>
                </a:schemeClr>
              </a:solidFill>
            </c:spPr>
          </c:dPt>
          <c:dPt>
            <c:idx val="4"/>
            <c:spPr>
              <a:solidFill>
                <a:schemeClr val="accent6">
                  <a:lumMod val="75000"/>
                </a:schemeClr>
              </a:solidFill>
            </c:spPr>
          </c:dPt>
          <c:dPt>
            <c:idx val="5"/>
            <c:spPr>
              <a:solidFill>
                <a:srgbClr val="C00000"/>
              </a:solidFill>
            </c:spPr>
          </c:dPt>
          <c:dPt>
            <c:idx val="6"/>
            <c:spPr>
              <a:solidFill>
                <a:srgbClr val="C00000"/>
              </a:solidFill>
            </c:spPr>
          </c:dPt>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bugete.xls]Sheet1'!$B$11:$F$11,'[grafice bugete.xls]Sheet1'!$I$11:$J$11</c:f>
              <c:numCache>
                <c:formatCode>#,##0</c:formatCode>
                <c:ptCount val="7"/>
                <c:pt idx="0">
                  <c:v>16934609</c:v>
                </c:pt>
                <c:pt idx="1">
                  <c:v>82166925</c:v>
                </c:pt>
                <c:pt idx="2">
                  <c:v>71065010</c:v>
                </c:pt>
                <c:pt idx="3">
                  <c:v>81428053</c:v>
                </c:pt>
                <c:pt idx="4">
                  <c:v>26896069</c:v>
                </c:pt>
                <c:pt idx="5">
                  <c:v>16035500</c:v>
                </c:pt>
                <c:pt idx="6" formatCode="_-* #,##0\ _R_O_N_-;\-* #,##0\ _R_O_N_-;_-* &quot;-&quot;??\ _R_O_N_-;_-@_-">
                  <c:v>1680000</c:v>
                </c:pt>
              </c:numCache>
            </c:numRef>
          </c:val>
        </c:ser>
        <c:ser>
          <c:idx val="4"/>
          <c:order val="4"/>
          <c:tx>
            <c:strRef>
              <c:f>Sheet1!$A$12</c:f>
              <c:strCache>
                <c:ptCount val="1"/>
                <c:pt idx="0">
                  <c:v>INVESTIȚII 2</c:v>
                </c:pt>
              </c:strCache>
            </c:strRef>
          </c:tx>
          <c:dPt>
            <c:idx val="0"/>
            <c:spPr>
              <a:solidFill>
                <a:schemeClr val="accent6">
                  <a:lumMod val="75000"/>
                </a:schemeClr>
              </a:solidFill>
            </c:spPr>
          </c:dPt>
          <c:dPt>
            <c:idx val="4"/>
            <c:spPr>
              <a:solidFill>
                <a:srgbClr val="C00000"/>
              </a:solidFill>
            </c:spPr>
          </c:dPt>
          <c:cat>
            <c:strRef>
              <c:f>'[grafice bugete.xls]Sheet1'!$B$1:$F$1,'[grafice bugete.xls]Sheet1'!$I$1:$J$1</c:f>
              <c:strCache>
                <c:ptCount val="7"/>
                <c:pt idx="0">
                  <c:v>2008</c:v>
                </c:pt>
                <c:pt idx="1">
                  <c:v>2009</c:v>
                </c:pt>
                <c:pt idx="2">
                  <c:v>2010</c:v>
                </c:pt>
                <c:pt idx="3">
                  <c:v>2011</c:v>
                </c:pt>
                <c:pt idx="4">
                  <c:v>2012</c:v>
                </c:pt>
                <c:pt idx="5">
                  <c:v>2013</c:v>
                </c:pt>
                <c:pt idx="6">
                  <c:v>Delegare gestiune fonduri estimate / an</c:v>
                </c:pt>
              </c:strCache>
            </c:strRef>
          </c:cat>
          <c:val>
            <c:numRef>
              <c:f>'[grafice bugete.xls]Sheet1'!$B$12:$F$12,'[grafice bugete.xls]Sheet1'!$I$12:$J$12</c:f>
              <c:numCache>
                <c:formatCode>General</c:formatCode>
                <c:ptCount val="7"/>
                <c:pt idx="0" formatCode="#,##0">
                  <c:v>16934609</c:v>
                </c:pt>
                <c:pt idx="4" formatCode="#,##0">
                  <c:v>2187355</c:v>
                </c:pt>
              </c:numCache>
            </c:numRef>
          </c:val>
        </c:ser>
        <c:gapWidth val="75"/>
        <c:overlap val="100"/>
        <c:axId val="64724992"/>
        <c:axId val="64726528"/>
      </c:barChart>
      <c:catAx>
        <c:axId val="64724992"/>
        <c:scaling>
          <c:orientation val="minMax"/>
        </c:scaling>
        <c:axPos val="b"/>
        <c:majorTickMark val="none"/>
        <c:tickLblPos val="nextTo"/>
        <c:txPr>
          <a:bodyPr/>
          <a:lstStyle/>
          <a:p>
            <a:pPr>
              <a:defRPr lang="ro-RO" sz="800" b="1"/>
            </a:pPr>
            <a:endParaRPr lang="en-US"/>
          </a:p>
        </c:txPr>
        <c:crossAx val="64726528"/>
        <c:crosses val="autoZero"/>
        <c:auto val="1"/>
        <c:lblAlgn val="ctr"/>
        <c:lblOffset val="100"/>
      </c:catAx>
      <c:valAx>
        <c:axId val="64726528"/>
        <c:scaling>
          <c:orientation val="minMax"/>
        </c:scaling>
        <c:axPos val="l"/>
        <c:majorGridlines/>
        <c:numFmt formatCode="#,##0" sourceLinked="0"/>
        <c:majorTickMark val="none"/>
        <c:tickLblPos val="nextTo"/>
        <c:spPr>
          <a:ln w="9525">
            <a:noFill/>
          </a:ln>
        </c:spPr>
        <c:txPr>
          <a:bodyPr/>
          <a:lstStyle/>
          <a:p>
            <a:pPr>
              <a:defRPr lang="ro-RO" sz="800"/>
            </a:pPr>
            <a:endParaRPr lang="en-US"/>
          </a:p>
        </c:txPr>
        <c:crossAx val="64724992"/>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640</TotalTime>
  <Pages>9</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imag3</cp:lastModifiedBy>
  <cp:revision>10</cp:revision>
  <cp:lastPrinted>2016-03-03T09:10:00Z</cp:lastPrinted>
  <dcterms:created xsi:type="dcterms:W3CDTF">2014-05-12T05:43:00Z</dcterms:created>
  <dcterms:modified xsi:type="dcterms:W3CDTF">2016-03-03T10:28:00Z</dcterms:modified>
</cp:coreProperties>
</file>