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48A" w:rsidRPr="00A82AA7" w:rsidRDefault="00CA3E0D" w:rsidP="00CA3E0D">
      <w:pPr>
        <w:shd w:val="clear" w:color="auto" w:fill="FFFFFF"/>
        <w:spacing w:before="68" w:after="272" w:line="489" w:lineRule="atLeast"/>
        <w:textAlignment w:val="baseline"/>
        <w:outlineLvl w:val="0"/>
        <w:rPr>
          <w:rFonts w:ascii="Arial" w:eastAsia="Times New Roman" w:hAnsi="Arial" w:cs="Arial"/>
          <w:b/>
          <w:bCs/>
          <w:color w:val="000000" w:themeColor="text1"/>
          <w:kern w:val="36"/>
          <w:sz w:val="28"/>
          <w:szCs w:val="28"/>
        </w:rPr>
      </w:pPr>
      <w:r w:rsidRPr="00A82AA7">
        <w:rPr>
          <w:rFonts w:ascii="Arial" w:eastAsia="Times New Roman" w:hAnsi="Arial" w:cs="Arial"/>
          <w:b/>
          <w:bCs/>
          <w:color w:val="000000" w:themeColor="text1"/>
          <w:kern w:val="36"/>
          <w:sz w:val="28"/>
          <w:szCs w:val="28"/>
        </w:rPr>
        <w:t>Venit minim garantat</w:t>
      </w:r>
      <w:bookmarkStart w:id="0" w:name="_GoBack"/>
      <w:bookmarkEnd w:id="0"/>
    </w:p>
    <w:p w:rsidR="00CA3E0D"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r w:rsidRPr="00A82AA7">
        <w:rPr>
          <w:rFonts w:ascii="Arial" w:eastAsia="Times New Roman" w:hAnsi="Arial" w:cs="Arial"/>
          <w:b/>
          <w:bCs/>
          <w:iCs/>
          <w:color w:val="000000" w:themeColor="text1"/>
          <w:sz w:val="24"/>
          <w:szCs w:val="24"/>
        </w:rPr>
        <w:t>Ajutoare sociale</w:t>
      </w:r>
      <w:r w:rsidRPr="00A82AA7">
        <w:rPr>
          <w:rFonts w:ascii="Arial" w:eastAsia="Times New Roman" w:hAnsi="Arial" w:cs="Arial"/>
          <w:color w:val="000000" w:themeColor="text1"/>
          <w:sz w:val="24"/>
          <w:szCs w:val="24"/>
        </w:rPr>
        <w:t> </w:t>
      </w:r>
      <w:r>
        <w:rPr>
          <w:rFonts w:ascii="Arial" w:eastAsia="Times New Roman" w:hAnsi="Arial" w:cs="Arial"/>
          <w:color w:val="000000" w:themeColor="text1"/>
          <w:sz w:val="24"/>
          <w:szCs w:val="24"/>
        </w:rPr>
        <w:t>acordate î</w:t>
      </w:r>
      <w:r w:rsidRPr="00A82AA7">
        <w:rPr>
          <w:rFonts w:ascii="Arial" w:eastAsia="Times New Roman" w:hAnsi="Arial" w:cs="Arial"/>
          <w:color w:val="000000" w:themeColor="text1"/>
          <w:sz w:val="24"/>
          <w:szCs w:val="24"/>
        </w:rPr>
        <w:t>n baza Legii 416/2001 privind </w:t>
      </w:r>
      <w:r w:rsidRPr="00A82AA7">
        <w:rPr>
          <w:rFonts w:ascii="Arial" w:eastAsia="Times New Roman" w:hAnsi="Arial" w:cs="Arial"/>
          <w:b/>
          <w:bCs/>
          <w:color w:val="000000" w:themeColor="text1"/>
          <w:sz w:val="24"/>
          <w:szCs w:val="24"/>
        </w:rPr>
        <w:t>venitul minim garantat</w:t>
      </w:r>
      <w:r w:rsidRPr="00A82AA7">
        <w:rPr>
          <w:rFonts w:ascii="Arial" w:eastAsia="Times New Roman" w:hAnsi="Arial" w:cs="Arial"/>
          <w:color w:val="000000" w:themeColor="text1"/>
          <w:sz w:val="24"/>
          <w:szCs w:val="24"/>
        </w:rPr>
        <w:t> </w:t>
      </w:r>
      <w:r>
        <w:rPr>
          <w:rFonts w:ascii="Arial" w:eastAsia="Times New Roman" w:hAnsi="Arial" w:cs="Arial"/>
          <w:color w:val="000000" w:themeColor="text1"/>
          <w:sz w:val="24"/>
          <w:szCs w:val="24"/>
        </w:rPr>
        <w:t>cu modificările și completă</w:t>
      </w:r>
      <w:r w:rsidRPr="00A82AA7">
        <w:rPr>
          <w:rFonts w:ascii="Arial" w:eastAsia="Times New Roman" w:hAnsi="Arial" w:cs="Arial"/>
          <w:color w:val="000000" w:themeColor="text1"/>
          <w:sz w:val="24"/>
          <w:szCs w:val="24"/>
        </w:rPr>
        <w:t>rile ulterioare.</w:t>
      </w:r>
    </w:p>
    <w:p w:rsidR="00CA3E0D" w:rsidRPr="00A82AA7"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p>
    <w:p w:rsidR="00CA3E0D" w:rsidRPr="00445900"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Cs/>
          <w:color w:val="000000" w:themeColor="text1"/>
          <w:sz w:val="24"/>
          <w:szCs w:val="24"/>
        </w:rPr>
        <w:t>a) Cine poate beneficia?</w:t>
      </w:r>
    </w:p>
    <w:p w:rsidR="00CA3E0D" w:rsidRPr="00445900" w:rsidRDefault="00CA3E0D" w:rsidP="00CA3E0D">
      <w:pPr>
        <w:numPr>
          <w:ilvl w:val="0"/>
          <w:numId w:val="1"/>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Familiile şi persoanele singure fără venituri sau cu venituri foarte mici, aflate în situaţii de criză sau în stare avansată de pauperitate şi care au domiciliul stabil, reşedinţa pe raza teritorială a Sectorului 3  </w:t>
      </w:r>
    </w:p>
    <w:p w:rsidR="00CA3E0D" w:rsidRPr="00445900"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Cs/>
          <w:color w:val="000000" w:themeColor="text1"/>
          <w:sz w:val="24"/>
          <w:szCs w:val="24"/>
        </w:rPr>
        <w:t>b) De ce poate beneficia:</w:t>
      </w:r>
    </w:p>
    <w:p w:rsidR="00CA3E0D" w:rsidRPr="00445900"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Cs/>
          <w:iCs/>
          <w:color w:val="000000" w:themeColor="text1"/>
          <w:sz w:val="24"/>
          <w:szCs w:val="24"/>
        </w:rPr>
        <w:t>Nivelul lunar prevăzut de legislația în vigoare:</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1 PERSOANĂ…………………………………………142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2 PERSOANE…………………………………………255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3 PERSOANE…………………………………………357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4 PERSOANE…………………………………………442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5 PERSOANE…………………………………………527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6 PERSOANE…………………………………………564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7 PERSOANE…………………………………………601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8 PERSOANE…………………………………………638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9 PERSOANE…………………………………………675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10 PERSOANE………………………………………..712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11 PERSOANE………………………………………..749 LEI</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12 PERSOANE………………………………………..786 LEI</w:t>
      </w:r>
    </w:p>
    <w:p w:rsidR="00CA3E0D" w:rsidRPr="00445900"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Cs/>
          <w:color w:val="000000" w:themeColor="text1"/>
          <w:sz w:val="24"/>
          <w:szCs w:val="24"/>
          <w:bdr w:val="none" w:sz="0" w:space="0" w:color="auto" w:frame="1"/>
        </w:rPr>
        <w:br/>
      </w:r>
      <w:r w:rsidRPr="00445900">
        <w:rPr>
          <w:rFonts w:ascii="Arial" w:eastAsia="Times New Roman" w:hAnsi="Arial" w:cs="Arial"/>
          <w:bCs/>
          <w:color w:val="000000" w:themeColor="text1"/>
          <w:sz w:val="24"/>
          <w:szCs w:val="24"/>
        </w:rPr>
        <w:t>c) Acte necesare:  </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Actele de identitate ale solicitantului şi ale membrilor familiei</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lastRenderedPageBreak/>
        <w:t>Documentul de identitate, pașaport sau, după caz, permis de ședere temporară, permis de ședere permanentă, cartea de rezidență, cartea de rezidență permanentă, eliberate de autoritățile române competente, aflate în termenul de valabilitate, în cazul cetățenilor străini sau apatrizi</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Livretul de familie</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Certificatele de naştere ale copiilor sub 14 ani</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Certificatul de căsătorie / Hotărâre de divorţ / Acte de deces</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Hotărâre de încuviinţare a adopţiei /încredinţare /plasament familial</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Hotărâre de stabilire a pensiei alimentare pentru copii minori, actualizată anual</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Actul din care să rezulte calitatea de tutore sau curator</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Adeverinţă eliberată de ALOFM </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Adeverinţă de elev sau student </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Talon orice tip de pensie</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Talon de şomaj </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Talon de orice tip de indemnizaţie</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Adeverință de venit eliberată de Administraţia Financiară pentru persoanele peste 18 ani </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Certificat fiscal eliberat de Direcția Generală Impozite și Taxe Locale, pentru persoanele peste 18 ani </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Contractul de locuinţă /Schiţa casei /Fişa de calcul a chiriei</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Certificat de invaliditate / persoană cu handicap</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Carte de muncă</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Acte de studii</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lastRenderedPageBreak/>
        <w:t>Act medical din care să reiasă starea de sănătate (apt pentru prestarea unei munci de interes local). În cazul unei persoane declarate inaptă de muncă, se solicită un certificat eliberat de Comisia de Expertiză a Capacităţii de Muncă</w:t>
      </w:r>
    </w:p>
    <w:p w:rsidR="00CA3E0D" w:rsidRPr="00445900" w:rsidRDefault="00CA3E0D" w:rsidP="00CA3E0D">
      <w:pPr>
        <w:numPr>
          <w:ilvl w:val="0"/>
          <w:numId w:val="2"/>
        </w:numPr>
        <w:shd w:val="clear" w:color="auto" w:fill="FFFFFF"/>
        <w:spacing w:after="136"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Adeverinţă eliberata de primăria localităţii în care s-a născut petentul, din care sa reiasa dacă deţine sau nu proprietăţi sau terenuri agricole în aceste localităţi.</w:t>
      </w:r>
    </w:p>
    <w:p w:rsidR="00CA3E0D" w:rsidRPr="00445900"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 d) Tipizate: </w:t>
      </w:r>
      <w:hyperlink r:id="rId5" w:tgtFrame="_blank" w:history="1">
        <w:r w:rsidRPr="00445900">
          <w:rPr>
            <w:rFonts w:ascii="Arial" w:eastAsia="Times New Roman" w:hAnsi="Arial" w:cs="Arial"/>
            <w:color w:val="000000" w:themeColor="text1"/>
            <w:sz w:val="24"/>
            <w:szCs w:val="24"/>
          </w:rPr>
          <w:t>Cerere ajutor social</w:t>
        </w:r>
      </w:hyperlink>
    </w:p>
    <w:p w:rsidR="00CA3E0D" w:rsidRPr="00445900"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p>
    <w:p w:rsidR="00CA3E0D" w:rsidRPr="00445900"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b/>
          <w:bCs/>
          <w:color w:val="000000" w:themeColor="text1"/>
          <w:sz w:val="24"/>
          <w:szCs w:val="24"/>
        </w:rPr>
        <w:t> e) Unde se depun dosarele:</w:t>
      </w:r>
    </w:p>
    <w:p w:rsidR="00CA3E0D" w:rsidRPr="00445900" w:rsidRDefault="00CA3E0D" w:rsidP="00CA3E0D">
      <w:pPr>
        <w:numPr>
          <w:ilvl w:val="0"/>
          <w:numId w:val="3"/>
        </w:numPr>
        <w:shd w:val="clear" w:color="auto" w:fill="FFFFFF"/>
        <w:spacing w:after="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bCs/>
          <w:color w:val="000000" w:themeColor="text1"/>
          <w:sz w:val="24"/>
          <w:szCs w:val="24"/>
        </w:rPr>
        <w:t>Adresa</w:t>
      </w:r>
      <w:r w:rsidRPr="00445900">
        <w:rPr>
          <w:rFonts w:ascii="Arial" w:eastAsia="Times New Roman" w:hAnsi="Arial" w:cs="Arial"/>
          <w:b/>
          <w:bCs/>
          <w:color w:val="000000" w:themeColor="text1"/>
          <w:sz w:val="24"/>
          <w:szCs w:val="24"/>
        </w:rPr>
        <w:t xml:space="preserve">: </w:t>
      </w:r>
      <w:r w:rsidRPr="00445900">
        <w:rPr>
          <w:rFonts w:ascii="Arial" w:eastAsia="Times New Roman" w:hAnsi="Arial" w:cs="Arial"/>
          <w:color w:val="000000" w:themeColor="text1"/>
          <w:sz w:val="24"/>
          <w:szCs w:val="24"/>
        </w:rPr>
        <w:t>bd. 1 Decembrie 1918 nr. 12-14, etaj 2, camera 19</w:t>
      </w:r>
    </w:p>
    <w:p w:rsidR="00CA3E0D" w:rsidRPr="00445900" w:rsidRDefault="00CA3E0D" w:rsidP="00CA3E0D">
      <w:pPr>
        <w:shd w:val="clear" w:color="auto" w:fill="FFFFFF"/>
        <w:spacing w:after="0"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xml:space="preserve">             </w:t>
      </w:r>
      <w:r w:rsidRPr="00445900">
        <w:rPr>
          <w:rFonts w:ascii="Arial" w:eastAsia="Times New Roman" w:hAnsi="Arial" w:cs="Arial"/>
          <w:bCs/>
          <w:color w:val="000000" w:themeColor="text1"/>
          <w:sz w:val="24"/>
          <w:szCs w:val="24"/>
        </w:rPr>
        <w:t>e-mail</w:t>
      </w:r>
      <w:r w:rsidRPr="00445900">
        <w:rPr>
          <w:rFonts w:ascii="Arial" w:eastAsia="Times New Roman" w:hAnsi="Arial" w:cs="Arial"/>
          <w:color w:val="000000" w:themeColor="text1"/>
          <w:sz w:val="24"/>
          <w:szCs w:val="24"/>
        </w:rPr>
        <w:t xml:space="preserve">: </w:t>
      </w:r>
      <w:hyperlink r:id="rId6" w:tgtFrame="_blank" w:history="1">
        <w:r w:rsidRPr="00445900">
          <w:rPr>
            <w:rFonts w:ascii="Arial" w:eastAsia="Times New Roman" w:hAnsi="Arial" w:cs="Arial"/>
            <w:bCs/>
            <w:color w:val="000000" w:themeColor="text1"/>
            <w:sz w:val="24"/>
            <w:szCs w:val="24"/>
          </w:rPr>
          <w:t>office@dgaspc3.ro</w:t>
        </w:r>
      </w:hyperlink>
    </w:p>
    <w:p w:rsidR="00CA3E0D" w:rsidRPr="00445900" w:rsidRDefault="00CA3E0D" w:rsidP="00CA3E0D">
      <w:pPr>
        <w:numPr>
          <w:ilvl w:val="0"/>
          <w:numId w:val="3"/>
        </w:numPr>
        <w:shd w:val="clear" w:color="auto" w:fill="FFFFFF"/>
        <w:spacing w:after="0" w:line="360" w:lineRule="auto"/>
        <w:ind w:left="0"/>
        <w:textAlignment w:val="baseline"/>
        <w:rPr>
          <w:rFonts w:ascii="Arial" w:eastAsia="Times New Roman" w:hAnsi="Arial" w:cs="Arial"/>
          <w:color w:val="000000" w:themeColor="text1"/>
          <w:sz w:val="24"/>
          <w:szCs w:val="24"/>
        </w:rPr>
      </w:pPr>
      <w:r w:rsidRPr="00445900">
        <w:rPr>
          <w:rFonts w:ascii="Arial" w:eastAsia="Times New Roman" w:hAnsi="Arial" w:cs="Arial"/>
          <w:bCs/>
          <w:color w:val="000000" w:themeColor="text1"/>
          <w:sz w:val="24"/>
          <w:szCs w:val="24"/>
        </w:rPr>
        <w:t>Program de lucru cu publicul:</w:t>
      </w:r>
    </w:p>
    <w:p w:rsidR="00CA3E0D" w:rsidRPr="00445900" w:rsidRDefault="00CA3E0D" w:rsidP="00CA3E0D">
      <w:pPr>
        <w:shd w:val="clear" w:color="auto" w:fill="FFFFFF"/>
        <w:spacing w:after="163" w:line="360" w:lineRule="auto"/>
        <w:textAlignment w:val="baseline"/>
        <w:rPr>
          <w:rFonts w:ascii="Arial" w:eastAsia="Times New Roman" w:hAnsi="Arial" w:cs="Arial"/>
          <w:color w:val="000000" w:themeColor="text1"/>
          <w:sz w:val="24"/>
          <w:szCs w:val="24"/>
        </w:rPr>
      </w:pPr>
      <w:r w:rsidRPr="00445900">
        <w:rPr>
          <w:rFonts w:ascii="Arial" w:eastAsia="Times New Roman" w:hAnsi="Arial" w:cs="Arial"/>
          <w:color w:val="000000" w:themeColor="text1"/>
          <w:sz w:val="24"/>
          <w:szCs w:val="24"/>
        </w:rPr>
        <w:t>             Luni-Joi: 09.00 - 15.00</w:t>
      </w:r>
    </w:p>
    <w:p w:rsidR="00EB0C3A" w:rsidRDefault="00EB0C3A"/>
    <w:sectPr w:rsidR="00EB0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D1531"/>
    <w:multiLevelType w:val="multilevel"/>
    <w:tmpl w:val="42B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82A91"/>
    <w:multiLevelType w:val="multilevel"/>
    <w:tmpl w:val="80A8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27FC0"/>
    <w:multiLevelType w:val="multilevel"/>
    <w:tmpl w:val="6938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26"/>
    <w:rsid w:val="000D61CB"/>
    <w:rsid w:val="00117B26"/>
    <w:rsid w:val="00212C2F"/>
    <w:rsid w:val="0021306E"/>
    <w:rsid w:val="002A0206"/>
    <w:rsid w:val="003903AE"/>
    <w:rsid w:val="0095348A"/>
    <w:rsid w:val="00996DAD"/>
    <w:rsid w:val="009B32F9"/>
    <w:rsid w:val="00B15059"/>
    <w:rsid w:val="00B818AC"/>
    <w:rsid w:val="00C62780"/>
    <w:rsid w:val="00CA3E0D"/>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E86D"/>
  <w15:chartTrackingRefBased/>
  <w15:docId w15:val="{5F30EC81-EC52-4A18-84C6-EB2A6B80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3E0D"/>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gaspc3.ro" TargetMode="External"/><Relationship Id="rId5" Type="http://schemas.openxmlformats.org/officeDocument/2006/relationships/hyperlink" Target="http://www.dgaspc3.ro/files/up/Cerere%20%20Venitul%20Minim%20Garantat.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3</cp:revision>
  <dcterms:created xsi:type="dcterms:W3CDTF">2017-03-01T05:58:00Z</dcterms:created>
  <dcterms:modified xsi:type="dcterms:W3CDTF">2017-03-01T06:41:00Z</dcterms:modified>
</cp:coreProperties>
</file>