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AA92" w14:textId="56F54FB8" w:rsidR="00AD3BC0" w:rsidRPr="00AD3BC0" w:rsidRDefault="00AD3BC0" w:rsidP="00AD3BC0">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r w:rsidRPr="00AD3BC0">
        <w:rPr>
          <w:rStyle w:val="Strong"/>
          <w:color w:val="000000" w:themeColor="text1"/>
          <w:sz w:val="22"/>
          <w:szCs w:val="22"/>
          <w:u w:val="single"/>
          <w:bdr w:val="none" w:sz="0" w:space="0" w:color="auto" w:frame="1"/>
        </w:rPr>
        <w:t xml:space="preserve">Acte necesare pentru certificate de urbanism în scopul concesionării unui teren: </w:t>
      </w:r>
    </w:p>
    <w:p w14:paraId="1C003CC2" w14:textId="77777777" w:rsidR="00AD3BC0" w:rsidRPr="00AD3BC0" w:rsidRDefault="00AD3BC0" w:rsidP="00AD3BC0">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p>
    <w:p w14:paraId="20D172B1"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Cerere-tip (Formularul F.1) completată integral şi corect (elemente de identificare, scopul solicitării) şi opis lucrare;</w:t>
      </w:r>
    </w:p>
    <w:p w14:paraId="1E29A700"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Acte de proprietate, cadastru şi extras de carte funciară (copie) - în termen de valabilitate de 30 de zile;</w:t>
      </w:r>
    </w:p>
    <w:p w14:paraId="3EF87567"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Copie C.I., C.U.I. - proprietar;</w:t>
      </w:r>
    </w:p>
    <w:p w14:paraId="5CBCD86B"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Chitanţă achitare taxă legală (copie):</w:t>
      </w:r>
    </w:p>
    <w:p w14:paraId="53C75F34" w14:textId="77777777" w:rsidR="00AD3BC0" w:rsidRPr="00AD3BC0" w:rsidRDefault="00AD3BC0" w:rsidP="00AD3BC0">
      <w:pPr>
        <w:pStyle w:val="NormalWeb"/>
        <w:shd w:val="clear" w:color="auto" w:fill="FFFFFF"/>
        <w:spacing w:before="0" w:beforeAutospacing="0" w:line="360" w:lineRule="auto"/>
        <w:ind w:left="720"/>
        <w:contextualSpacing/>
        <w:textAlignment w:val="baseline"/>
        <w:rPr>
          <w:color w:val="000000" w:themeColor="text1"/>
          <w:sz w:val="22"/>
          <w:szCs w:val="22"/>
        </w:rPr>
      </w:pPr>
      <w:r w:rsidRPr="00AD3BC0">
        <w:rPr>
          <w:color w:val="000000" w:themeColor="text1"/>
          <w:sz w:val="22"/>
          <w:szCs w:val="22"/>
        </w:rPr>
        <w:t>- până la 150 mp - 5 lei</w:t>
      </w:r>
      <w:r w:rsidRPr="00AD3BC0">
        <w:rPr>
          <w:color w:val="000000" w:themeColor="text1"/>
          <w:sz w:val="22"/>
          <w:szCs w:val="22"/>
        </w:rPr>
        <w:br/>
        <w:t>- între 151 - 250 mp inclusiv – 6 lei</w:t>
      </w:r>
      <w:r w:rsidRPr="00AD3BC0">
        <w:rPr>
          <w:color w:val="000000" w:themeColor="text1"/>
          <w:sz w:val="22"/>
          <w:szCs w:val="22"/>
        </w:rPr>
        <w:br/>
        <w:t>- între 251 - 500 mp inclusiv - 8 lei</w:t>
      </w:r>
      <w:r w:rsidRPr="00AD3BC0">
        <w:rPr>
          <w:color w:val="000000" w:themeColor="text1"/>
          <w:sz w:val="22"/>
          <w:szCs w:val="22"/>
        </w:rPr>
        <w:br/>
        <w:t>- între 501 - 750 mp inclusiv – 10 lei</w:t>
      </w:r>
      <w:r w:rsidRPr="00AD3BC0">
        <w:rPr>
          <w:color w:val="000000" w:themeColor="text1"/>
          <w:sz w:val="22"/>
          <w:szCs w:val="22"/>
        </w:rPr>
        <w:br/>
        <w:t>- între 751 - 1000 mp inclusiv – 12 lei</w:t>
      </w:r>
      <w:r w:rsidRPr="00AD3BC0">
        <w:rPr>
          <w:color w:val="000000" w:themeColor="text1"/>
          <w:sz w:val="22"/>
          <w:szCs w:val="22"/>
        </w:rPr>
        <w:br/>
        <w:t>- peste 1.000 mp - 14+0,01 lei/mp pentru suprafeţele mai mari de 1.000 mp</w:t>
      </w:r>
    </w:p>
    <w:p w14:paraId="229C4208"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achitată la casieria Primăriei Sector 3 sau în contul RO 48 TREZ 70321160203XXXXX, C.U.I-P.S.3-4420465, prin TREZORERIA SECTOR 3</w:t>
      </w:r>
    </w:p>
    <w:p w14:paraId="5F9DF536"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Plan topografic la scara 1:500 ACTUALIZAT de la OCPI - două exemplare (copii);</w:t>
      </w:r>
    </w:p>
    <w:p w14:paraId="49D4FD52" w14:textId="77777777" w:rsidR="00AD3BC0" w:rsidRPr="00AD3BC0" w:rsidRDefault="00AD3BC0" w:rsidP="00AD3BC0">
      <w:pPr>
        <w:pStyle w:val="NormalWeb"/>
        <w:shd w:val="clear" w:color="auto" w:fill="FFFFFF"/>
        <w:spacing w:before="0" w:beforeAutospacing="0" w:line="360" w:lineRule="auto"/>
        <w:contextualSpacing/>
        <w:textAlignment w:val="baseline"/>
        <w:rPr>
          <w:rStyle w:val="Strong"/>
          <w:color w:val="000000" w:themeColor="text1"/>
          <w:sz w:val="22"/>
          <w:szCs w:val="22"/>
          <w:bdr w:val="none" w:sz="0" w:space="0" w:color="auto" w:frame="1"/>
        </w:rPr>
      </w:pPr>
      <w:r w:rsidRPr="00AD3BC0">
        <w:rPr>
          <w:color w:val="000000" w:themeColor="text1"/>
          <w:sz w:val="22"/>
          <w:szCs w:val="22"/>
        </w:rPr>
        <w:t>- Plan topografic la scara 1:2000 ACTUALIZAT de la OCPI - două exemplare (copii);</w:t>
      </w:r>
    </w:p>
    <w:p w14:paraId="0B07116D"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Situația juridică a terenului de la Primăria Sectorului 3 – copie;</w:t>
      </w:r>
    </w:p>
    <w:p w14:paraId="293445E3" w14:textId="77777777" w:rsidR="00AD3BC0"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Situația juridică a terenului de la Primăria Municipiului București si punctul de vedere al Primăriei Municipiului București - copie;</w:t>
      </w:r>
    </w:p>
    <w:p w14:paraId="1FA23FBA" w14:textId="1A9B1DDB" w:rsidR="00600239" w:rsidRPr="00AD3BC0" w:rsidRDefault="00AD3BC0" w:rsidP="00AD3BC0">
      <w:pPr>
        <w:pStyle w:val="NormalWeb"/>
        <w:shd w:val="clear" w:color="auto" w:fill="FFFFFF"/>
        <w:spacing w:before="0" w:beforeAutospacing="0" w:line="360" w:lineRule="auto"/>
        <w:contextualSpacing/>
        <w:textAlignment w:val="baseline"/>
        <w:rPr>
          <w:color w:val="000000" w:themeColor="text1"/>
          <w:sz w:val="22"/>
          <w:szCs w:val="22"/>
        </w:rPr>
      </w:pPr>
      <w:r w:rsidRPr="00AD3BC0">
        <w:rPr>
          <w:color w:val="000000" w:themeColor="text1"/>
          <w:sz w:val="22"/>
          <w:szCs w:val="22"/>
        </w:rPr>
        <w:t>- Plan situatie propusă (terenul proprietate personală cu terenul ce se dorește a fi concesionat) - cu propunerea de extindere/ construire pentru noua situatie</w:t>
      </w:r>
    </w:p>
    <w:p w14:paraId="665B3D2C" w14:textId="2074104E" w:rsidR="00600239" w:rsidRPr="00AD3BC0"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AD3BC0">
        <w:rPr>
          <w:rFonts w:ascii="Times New Roman" w:eastAsia="Times New Roman" w:hAnsi="Times New Roman" w:cs="Times New Roman"/>
          <w:b/>
          <w:color w:val="000000" w:themeColor="text1"/>
          <w:lang w:val="fr-FR"/>
        </w:rPr>
        <w:t>Date de contact</w:t>
      </w:r>
    </w:p>
    <w:p w14:paraId="5546BCEA"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r w:rsidRPr="00AD3BC0">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r w:rsidRPr="00AD3BC0">
        <w:rPr>
          <w:rFonts w:ascii="Times New Roman" w:eastAsia="Times New Roman" w:hAnsi="Times New Roman" w:cs="Times New Roman"/>
          <w:color w:val="000000" w:themeColor="text1"/>
          <w:lang w:val="ro-RO"/>
        </w:rPr>
        <w:t>Adresă: Calea Dudeşti nr. 191, parter</w:t>
      </w:r>
    </w:p>
    <w:p w14:paraId="060EA5FC"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r w:rsidRPr="00AD3BC0">
        <w:rPr>
          <w:rFonts w:ascii="Times New Roman" w:eastAsia="Times New Roman" w:hAnsi="Times New Roman" w:cs="Times New Roman"/>
          <w:color w:val="000000" w:themeColor="text1"/>
          <w:lang w:val="ro-RO"/>
        </w:rPr>
        <w:t>Tel.: 021.318.03.24</w:t>
      </w:r>
    </w:p>
    <w:p w14:paraId="7B0262D9"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r w:rsidRPr="00AD3BC0">
        <w:rPr>
          <w:rFonts w:ascii="Times New Roman" w:eastAsia="Times New Roman" w:hAnsi="Times New Roman" w:cs="Times New Roman"/>
          <w:color w:val="000000" w:themeColor="text1"/>
          <w:lang w:val="ro-RO"/>
        </w:rPr>
        <w:t>Program de lucru:</w:t>
      </w:r>
    </w:p>
    <w:p w14:paraId="259728C7"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r w:rsidRPr="00AD3BC0">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AD3BC0"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AD3BC0">
        <w:rPr>
          <w:rFonts w:ascii="Times New Roman" w:eastAsia="Times New Roman" w:hAnsi="Times New Roman" w:cs="Times New Roman"/>
          <w:color w:val="000000" w:themeColor="text1"/>
        </w:rPr>
        <w:t>Analizarea şi înregistrarea documentaţiei de urbanism se face în cadrul Serviciului Consiliere şi Îndrumare:</w:t>
      </w:r>
    </w:p>
    <w:p w14:paraId="3FE13599" w14:textId="77777777" w:rsidR="00600239" w:rsidRPr="00AD3BC0"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AD3BC0">
        <w:rPr>
          <w:rFonts w:ascii="Times New Roman" w:eastAsia="Times New Roman" w:hAnsi="Times New Roman" w:cs="Times New Roman"/>
          <w:color w:val="000000" w:themeColor="text1"/>
        </w:rPr>
        <w:t>Program de lucru: luni, marţi, miercuri, joi: 8.30-16.30; vineri: 8.30-14.00</w:t>
      </w:r>
    </w:p>
    <w:p w14:paraId="3DD20307" w14:textId="77777777" w:rsidR="00600239" w:rsidRPr="00AD3BC0"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AD3BC0" w:rsidRDefault="00600239" w:rsidP="00600239">
      <w:pPr>
        <w:spacing w:after="0" w:line="240" w:lineRule="auto"/>
        <w:rPr>
          <w:rFonts w:ascii="Times New Roman" w:eastAsia="Times New Roman" w:hAnsi="Times New Roman" w:cs="Times New Roman"/>
          <w:b/>
          <w:color w:val="000000" w:themeColor="text1"/>
          <w:lang w:val="ro-RO"/>
        </w:rPr>
      </w:pPr>
      <w:r w:rsidRPr="00AD3BC0">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740F2E32" w14:textId="77777777" w:rsidR="007812CE" w:rsidRPr="00AD3BC0" w:rsidRDefault="007812CE" w:rsidP="00982DD5">
      <w:pPr>
        <w:spacing w:after="100" w:afterAutospacing="1" w:line="360" w:lineRule="auto"/>
        <w:contextualSpacing/>
        <w:rPr>
          <w:rFonts w:ascii="Times New Roman" w:hAnsi="Times New Roman" w:cs="Times New Roman"/>
          <w:color w:val="000000" w:themeColor="text1"/>
        </w:rPr>
      </w:pPr>
    </w:p>
    <w:p w14:paraId="273FAC71" w14:textId="1E59BF5E" w:rsidR="00982DD5" w:rsidRPr="00AD3BC0" w:rsidRDefault="00982DD5" w:rsidP="00982DD5">
      <w:pPr>
        <w:spacing w:after="100" w:afterAutospacing="1" w:line="360" w:lineRule="auto"/>
        <w:contextualSpacing/>
        <w:rPr>
          <w:rFonts w:ascii="Times New Roman" w:hAnsi="Times New Roman" w:cs="Times New Roman"/>
          <w:color w:val="000000" w:themeColor="text1"/>
        </w:rPr>
      </w:pPr>
      <w:r w:rsidRPr="00AD3BC0">
        <w:rPr>
          <w:rFonts w:ascii="Times New Roman" w:hAnsi="Times New Roman" w:cs="Times New Roman"/>
          <w:color w:val="000000" w:themeColor="text1"/>
        </w:rPr>
        <w:lastRenderedPageBreak/>
        <w:t xml:space="preserve">PRECIZĂRI: </w:t>
      </w:r>
    </w:p>
    <w:p w14:paraId="50C72139" w14:textId="142CA82C" w:rsidR="00982DD5" w:rsidRPr="00AD3BC0"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Extrasul de Carte Funciară are un termen de valabilitate de 30 de zile, conform legii. Se poate obtine de la orice notar public/ OCPI: </w:t>
      </w:r>
      <w:r w:rsidRPr="00AD3BC0">
        <w:rPr>
          <w:rFonts w:ascii="Times New Roman" w:hAnsi="Times New Roman" w:cs="Times New Roman"/>
          <w:i/>
          <w:color w:val="000000" w:themeColor="text1"/>
        </w:rPr>
        <w:t>Bd. Expozitie</w:t>
      </w:r>
      <w:bookmarkStart w:id="0" w:name="_GoBack"/>
      <w:bookmarkEnd w:id="0"/>
      <w:r w:rsidRPr="00AD3BC0">
        <w:rPr>
          <w:rFonts w:ascii="Times New Roman" w:hAnsi="Times New Roman" w:cs="Times New Roman"/>
          <w:i/>
          <w:color w:val="000000" w:themeColor="text1"/>
        </w:rPr>
        <w:t>, nr. 1A.</w:t>
      </w:r>
    </w:p>
    <w:p w14:paraId="02526E10" w14:textId="77777777" w:rsidR="00982DD5" w:rsidRPr="00AD3BC0"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Taxa se plătește la casieria Primăriei Sectorului 3 în ziua în care se depune documentația sau prin Ordin de Plată, anterior depunerii. </w:t>
      </w:r>
    </w:p>
    <w:p w14:paraId="2F5513EF" w14:textId="77777777" w:rsidR="00982DD5" w:rsidRPr="00AD3BC0"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Doar proprietarul poate depune documentația sau o altă persoană împuternicită de către beneficiar sau cu delegație în cazul în care proprietarul este o persoană juridică. </w:t>
      </w:r>
    </w:p>
    <w:p w14:paraId="6DEA9389" w14:textId="77777777" w:rsidR="00982DD5" w:rsidRPr="00AD3BC0"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Art. 11 din Legea nr. 50/1991 stipulează ce lucrări de construire se pot executa fără a fi necesară autorizația de construire. </w:t>
      </w:r>
    </w:p>
    <w:p w14:paraId="5B2AEC33" w14:textId="77777777" w:rsidR="00982DD5" w:rsidRPr="00AD3BC0"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AD3BC0">
        <w:rPr>
          <w:rFonts w:ascii="Times New Roman" w:hAnsi="Times New Roman" w:cs="Times New Roman"/>
          <w:color w:val="000000" w:themeColor="text1"/>
          <w:lang w:val="ro-RO"/>
        </w:rPr>
        <w:t>ș</w:t>
      </w:r>
      <w:r w:rsidRPr="00AD3BC0">
        <w:rPr>
          <w:rFonts w:ascii="Times New Roman" w:hAnsi="Times New Roman" w:cs="Times New Roman"/>
          <w:color w:val="000000" w:themeColor="text1"/>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AD3BC0"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r w:rsidRPr="00AD3BC0">
        <w:rPr>
          <w:rFonts w:ascii="Times New Roman" w:hAnsi="Times New Roman" w:cs="Times New Roman"/>
          <w:color w:val="000000" w:themeColor="text1"/>
        </w:rPr>
        <w:t xml:space="preserve">Certificatul de urbanism pentru informare nu poate servi pentru obținerea mai departe a autorizației de construire, fiind necesar un nou certificat de urbanism în vederea construirii/modificării interioare/branșament etc. </w:t>
      </w:r>
    </w:p>
    <w:sectPr w:rsidR="00982DD5" w:rsidRPr="00AD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442A37"/>
    <w:rsid w:val="00546B3C"/>
    <w:rsid w:val="00600239"/>
    <w:rsid w:val="007812CE"/>
    <w:rsid w:val="007B5923"/>
    <w:rsid w:val="00982DD5"/>
    <w:rsid w:val="00996DAD"/>
    <w:rsid w:val="009B32F9"/>
    <w:rsid w:val="00AD3BC0"/>
    <w:rsid w:val="00AE3352"/>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2018-06-28T08:44:00Z</dcterms:created>
  <dcterms:modified xsi:type="dcterms:W3CDTF">2018-06-28T11:03:00Z</dcterms:modified>
</cp:coreProperties>
</file>