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D16EF" w:rsidRPr="00C1479D" w14:paraId="241340FE" w14:textId="77777777" w:rsidTr="002A37A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84FB22D" w14:textId="77777777" w:rsidR="004D16EF" w:rsidRDefault="004D16EF" w:rsidP="002A37A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47363FB" w14:textId="77777777" w:rsidR="004D16EF" w:rsidRDefault="004D16EF" w:rsidP="002A37A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9CF62EE" w14:textId="4F4CDEAF" w:rsidR="004D16EF" w:rsidRPr="00C1479D" w:rsidRDefault="004D16EF" w:rsidP="002A37A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D16EF" w:rsidRPr="00C1479D" w14:paraId="54087373" w14:textId="77777777" w:rsidTr="002A37A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1B125EB" w14:textId="77777777" w:rsidR="004D16EF" w:rsidRPr="002430B2" w:rsidRDefault="004D16EF" w:rsidP="002A37A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D16EF" w:rsidRPr="00C1479D" w14:paraId="70DA3EB5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41DCC4" w14:textId="77777777" w:rsidR="004D16EF" w:rsidRPr="00A237A6" w:rsidRDefault="004D16EF" w:rsidP="002A37A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BF2ACF" w14:textId="77777777" w:rsidR="004D16EF" w:rsidRPr="00EC5233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D16EF" w:rsidRPr="00C1479D" w14:paraId="2FD30AEE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A49B2A" w14:textId="77777777" w:rsidR="004D16EF" w:rsidRPr="00A237A6" w:rsidRDefault="004D16EF" w:rsidP="002A37A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E18C5F" w14:textId="77777777" w:rsidR="004D16EF" w:rsidRPr="00A237A6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D16EF" w:rsidRPr="00C1479D" w14:paraId="449709DE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570DF3" w14:textId="77777777" w:rsidR="004D16EF" w:rsidRPr="00A237A6" w:rsidRDefault="004D16EF" w:rsidP="002A37A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CBEF3AC" w14:textId="77777777" w:rsidR="004D16EF" w:rsidRPr="00A237A6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D16EF" w:rsidRPr="00C1479D" w14:paraId="0FAE05DA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625134" w14:textId="77777777" w:rsidR="004D16EF" w:rsidRDefault="004D16EF" w:rsidP="002A37A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D223A3" w14:textId="77777777" w:rsidR="004D16EF" w:rsidRPr="00A237A6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D16EF" w:rsidRPr="00C1479D" w14:paraId="4D119E4F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23234F" w14:textId="77777777" w:rsidR="004D16EF" w:rsidRPr="008F7624" w:rsidRDefault="004D16EF" w:rsidP="002A37A0">
            <w:pPr>
              <w:pStyle w:val="NoSpacing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624">
              <w:rPr>
                <w:rFonts w:ascii="Times New Roman" w:hAnsi="Times New Roman"/>
                <w:sz w:val="20"/>
                <w:szCs w:val="20"/>
              </w:rPr>
              <w:t xml:space="preserve">Plan de Măsuri nr.473135/20.08.2020  privind asigurarea pazei în unitățile de învățământ desemnate Centre de Examen și Centru Zonal de Evaluare la examenul de bacalaureat </w:t>
            </w:r>
          </w:p>
          <w:p w14:paraId="390E607F" w14:textId="77777777" w:rsidR="004D16EF" w:rsidRDefault="004D16EF" w:rsidP="002A37A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98B6F5" w14:textId="77777777" w:rsidR="004D16EF" w:rsidRPr="008F7624" w:rsidRDefault="004D16EF" w:rsidP="002A37A0">
            <w:pPr>
              <w:ind w:left="-1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Colegiul Tehnic Mihai Bravu; Colegiul Tehnologic Elie Radu, Liceul Teoretic Decebal; Centrul Zonal de Evaluare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Liceul Teoretic Benjamin Franklin și centrul colectare lucrări examen de bacalaureat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Școala Gimnazială Leonardo da Vinci.</w:t>
            </w:r>
          </w:p>
          <w:p w14:paraId="38AFD881" w14:textId="77777777" w:rsidR="004D16EF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6EF" w:rsidRPr="00C1479D" w14:paraId="06410074" w14:textId="77777777" w:rsidTr="002A37A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7F3278C" w14:textId="77777777" w:rsidR="004D16EF" w:rsidRPr="002430B2" w:rsidRDefault="004D16EF" w:rsidP="002A37A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D16EF" w:rsidRPr="00C1479D" w14:paraId="02BA3421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BB0669" w14:textId="77777777" w:rsidR="004D16EF" w:rsidRPr="00EC5233" w:rsidRDefault="004D16EF" w:rsidP="002A37A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F19A53" w14:textId="44A3A8B7" w:rsidR="004D16EF" w:rsidRPr="00EC5233" w:rsidRDefault="004D16EF" w:rsidP="002A37A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4D16EF" w:rsidRPr="00C1479D" w14:paraId="62BC0946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6E7E86" w14:textId="77777777" w:rsidR="004D16EF" w:rsidRPr="00EC5233" w:rsidRDefault="004D16EF" w:rsidP="002A37A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5F8BEC9" w14:textId="0A8A1E71" w:rsidR="004D16EF" w:rsidRPr="00EC5233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D16EF" w:rsidRPr="00C1479D" w14:paraId="294575DD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BC9DC4" w14:textId="77777777" w:rsidR="004D16EF" w:rsidRPr="00EC5233" w:rsidRDefault="004D16EF" w:rsidP="002A37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FD5226" w14:textId="6FBE8D9E" w:rsidR="004D16EF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16EF" w:rsidRPr="00C1479D" w14:paraId="1AE4F0E8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C77513" w14:textId="77777777" w:rsidR="004D16EF" w:rsidRPr="00EC5233" w:rsidRDefault="004D16EF" w:rsidP="002A37A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6E35948" w14:textId="7C4BEBEB" w:rsidR="004D16EF" w:rsidRPr="00EC5233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16EF" w:rsidRPr="00C1479D" w14:paraId="09287AAF" w14:textId="77777777" w:rsidTr="002A37A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FAAE46" w14:textId="77777777" w:rsidR="004D16EF" w:rsidRPr="00EC5233" w:rsidRDefault="004D16EF" w:rsidP="002A37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AFCA3E6" w14:textId="1B1F6BD8" w:rsidR="004D16EF" w:rsidRDefault="004D16EF" w:rsidP="002A3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D16EF" w:rsidRPr="00C1479D" w14:paraId="5B5F832F" w14:textId="77777777" w:rsidTr="002A37A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0F75407" w14:textId="77777777" w:rsidR="004D16EF" w:rsidRPr="002430B2" w:rsidRDefault="004D16EF" w:rsidP="002A37A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D16EF" w:rsidRPr="00C1479D" w14:paraId="36B7A52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38789D" w14:textId="77777777" w:rsidR="004D16EF" w:rsidRPr="00EE4929" w:rsidRDefault="004D16EF" w:rsidP="002A3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378175E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256690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DC6DFD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746E48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D16EF" w:rsidRPr="00C1479D" w14:paraId="4FC45AF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E47EA0A" w14:textId="77777777" w:rsidR="004D16EF" w:rsidRPr="00EE4929" w:rsidRDefault="004D16EF" w:rsidP="002A3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7EA5ACC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AA23CB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2BFADD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843BB23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6F192A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62525DF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A2A85AC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C56F106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E694F58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915A67B" w14:textId="77777777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EA08969" w14:textId="77777777" w:rsidR="004D16EF" w:rsidRPr="00EE4929" w:rsidRDefault="004D16EF" w:rsidP="002A3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78D861B8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34738" w14:textId="5F1D0026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3008BC" w14:textId="769BAD35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BE286" w14:textId="4D50D0AD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BDFA6F" w14:textId="3062519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D404D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D8AADC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1F6814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E89CE8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63A2EFC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29D059" w14:textId="3FA66C7F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2AAD96" w14:textId="6E9D1F3F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5249BB" w14:textId="1CC4AF4C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E356B0" w14:textId="4085B061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8169E9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C916E4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7FFD6C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29F4D9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13F50EC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D5F2BE" w14:textId="30DE14F7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CE6579" w14:textId="52D70F10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17B5F0" w14:textId="1F69AFA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AB9001" w14:textId="640A1F24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04BB4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253453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551869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966031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3866A51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45572A" w14:textId="5B4F915E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2DC2CB" w14:textId="7B203B75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96CC19" w14:textId="2224DC32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20B9B7" w14:textId="1688A8C1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818B35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C62F1F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0A7AF4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1B8915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57C21AF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D79774" w14:textId="15F0895B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DA16E7" w14:textId="47D22460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AD8CFC" w14:textId="63CA592E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067D22" w14:textId="1E95FAC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FB562C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25A123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A39CAC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BE4DF9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29D51F0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91DAA3" w14:textId="05E2C535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7D75AF" w14:textId="67B42E16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188593" w14:textId="0658E5CD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C951CA" w14:textId="1B749ADA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36FC1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F2E987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F58C2D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0F73AA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47ADB7E7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761F0C" w14:textId="63656B92" w:rsidR="008F3AC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91F497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61078B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6B2C4C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8F406A" w14:textId="44DC99BA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A7166C" w14:textId="5E025EAB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1406FF" w14:textId="77777777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5D55B3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AC9" w:rsidRPr="00C1479D" w14:paraId="1C340F2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13C99F" w14:textId="608E6496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ACB8D" w14:textId="51B5C7A7" w:rsidR="008F3AC9" w:rsidRPr="00EE4929" w:rsidRDefault="008F3AC9" w:rsidP="008F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FC48C" w14:textId="45B9207E" w:rsidR="008F3AC9" w:rsidRPr="00EE4929" w:rsidRDefault="008F3AC9" w:rsidP="008F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3B43762" w14:textId="6A205EE8" w:rsidR="008F3AC9" w:rsidRPr="00EE4929" w:rsidRDefault="008F3AC9" w:rsidP="008F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D5C48" w14:textId="76E5E203" w:rsidR="008F3AC9" w:rsidRPr="00EE4929" w:rsidRDefault="008F3AC9" w:rsidP="008F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289FA0C" w14:textId="6C1C9755" w:rsidR="008F3AC9" w:rsidRPr="00EE4929" w:rsidRDefault="008F3AC9" w:rsidP="008F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4A4135" w14:textId="77777777" w:rsidR="008F3AC9" w:rsidRPr="009F6220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B42D20" w14:textId="77777777" w:rsidR="008F3AC9" w:rsidRPr="00EE4929" w:rsidRDefault="008F3AC9" w:rsidP="008F3A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6EF" w:rsidRPr="00C1479D" w14:paraId="1137E40F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436C236" w14:textId="77777777" w:rsidR="004D16EF" w:rsidRPr="00C1479D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  <w:p w14:paraId="13C54013" w14:textId="3E117064" w:rsidR="004D16EF" w:rsidRPr="00EE4929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F3AC9">
              <w:rPr>
                <w:rFonts w:ascii="Times New Roman" w:hAnsi="Times New Roman" w:cs="Times New Roman"/>
                <w:b/>
                <w:lang w:val="en-US"/>
              </w:rPr>
              <w:t>12.240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4D16EF" w:rsidRPr="00C1479D" w14:paraId="0CD1577D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834CE0C" w14:textId="77777777" w:rsidR="004D16EF" w:rsidRPr="002430B2" w:rsidRDefault="004D16EF" w:rsidP="002A37A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D16EF" w:rsidRPr="00C1479D" w14:paraId="2547097E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160191" w14:textId="77777777" w:rsidR="004D16EF" w:rsidRPr="00EE4929" w:rsidRDefault="004D16EF" w:rsidP="002A37A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F3AC9" w:rsidRPr="00C1479D" w14:paraId="35F8CD8B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43FD3E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856FE88" w14:textId="77777777" w:rsidR="008F3AC9" w:rsidRPr="00EE4929" w:rsidRDefault="008F3AC9" w:rsidP="008F3A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C6F5410" w14:textId="5159EB23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</w:tc>
      </w:tr>
      <w:tr w:rsidR="008F3AC9" w:rsidRPr="00C1479D" w14:paraId="06E1E0A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F21E45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7800F8F" w14:textId="39E6F70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</w:tr>
      <w:tr w:rsidR="008F3AC9" w:rsidRPr="00C1479D" w14:paraId="408BE7F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7347BF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943A43" w14:textId="47155AAA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AC9" w:rsidRPr="00C1479D" w14:paraId="0E8373F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4DECF4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8835C5" w14:textId="5FC02576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8F3AC9" w:rsidRPr="00C1479D" w14:paraId="6602D564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04F424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16FD5E" w14:textId="25187E56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F3AC9" w:rsidRPr="00C1479D" w14:paraId="23F916D0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C139CB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D2D9C5" w14:textId="7AECA2FD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3AC9" w:rsidRPr="00C1479D" w14:paraId="35F4C18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ECDE8A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2217B9" w14:textId="21B412A5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16EF" w:rsidRPr="00C1479D" w14:paraId="7E749D3D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B1A0DB" w14:textId="77777777" w:rsidR="004D16EF" w:rsidRPr="00EE4929" w:rsidRDefault="004D16EF" w:rsidP="002A37A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F3AC9" w:rsidRPr="00C1479D" w14:paraId="0AD3A76F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12964" w14:textId="71D42E5F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5DC176" w14:textId="56638993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41CF14CD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CAFF73" w14:textId="2C705ED1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B6CC79" w14:textId="018B7CA9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8F3AC9" w:rsidRPr="00C1479D" w14:paraId="13078A7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DC3F4" w14:textId="4F63642C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334C6B" w14:textId="249B2FF1" w:rsidR="008F3AC9" w:rsidRPr="000E5CE5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198/4</w:t>
            </w:r>
          </w:p>
        </w:tc>
      </w:tr>
      <w:tr w:rsidR="008F3AC9" w:rsidRPr="00C1479D" w14:paraId="0E2014FE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58297D" w14:textId="1C1589D0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C589C" w14:textId="273164CA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76CA2057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D21036" w14:textId="366B8C1C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C4F3CF" w14:textId="0ACCB425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8F3AC9" w:rsidRPr="00C1479D" w14:paraId="6D73BA20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47A922" w14:textId="1053C402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305D30" w14:textId="437732DB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AC9" w:rsidRPr="00C1479D" w14:paraId="42C66218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B8469A" w14:textId="064B161D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7947DB" w14:textId="41A92D3A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F3AC9" w:rsidRPr="00C1479D" w14:paraId="10D654A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ADFBC6" w14:textId="2D9D1B86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A0B897" w14:textId="473C5C76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8F3AC9" w:rsidRPr="00C1479D" w14:paraId="716E0E5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7A04FA" w14:textId="1E442680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DA5CA" w14:textId="1FB9D01D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F3AC9" w:rsidRPr="00C1479D" w14:paraId="428A1F84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294F9D" w14:textId="428E8D54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E00770" w14:textId="6A6E7737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8F3AC9" w:rsidRPr="00C1479D" w14:paraId="07F8015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E7DDE6" w14:textId="7D9EF3E2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389D51" w14:textId="3A469C10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AC9" w:rsidRPr="00C1479D" w14:paraId="4349CD8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5778E9" w14:textId="79EE141A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C65F7B" w14:textId="60B62314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AC9" w:rsidRPr="00C1479D" w14:paraId="2E1D5AB2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5F41DD" w14:textId="51E91F0D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6E7222" w14:textId="31269CEC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AC9" w:rsidRPr="00C1479D" w14:paraId="1B4855C7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2D2386" w14:textId="1E75E549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B8A2BF" w14:textId="4818243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AC9" w:rsidRPr="00C1479D" w14:paraId="208CD2A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0F6558" w14:textId="60BBBB70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AFC7B3" w14:textId="6D686E13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6765CE2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793198" w14:textId="5854BD8F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707C85" w14:textId="7D67C274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1E08902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A2DE8D" w14:textId="440268EE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409107" w14:textId="71FF2E8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237133C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8F4DD6" w14:textId="22FE6D3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A9D586" w14:textId="35CCE1DA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F3AC9" w:rsidRPr="00C1479D" w14:paraId="0FD6C62D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CE2D7" w14:textId="18ABA356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F721C1" w14:textId="7427EE1F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AC9" w:rsidRPr="00C1479D" w14:paraId="1A9B2316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7D76C0" w14:textId="50434853" w:rsidR="008F3AC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418BC1" w14:textId="1B87A238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3CE12037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F13694" w14:textId="3D66F198" w:rsidR="008F3AC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C7A3BC" w14:textId="314F375A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16EF" w:rsidRPr="00C1479D" w14:paraId="1B7298B8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4C9DD0C4" w14:textId="77777777" w:rsidR="004D16EF" w:rsidRPr="0085003A" w:rsidRDefault="004D16EF" w:rsidP="002A37A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NOTĂ:</w:t>
            </w:r>
            <w:r w:rsidRPr="00485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inetrvalul 24-27 august, efectivele Servicului Monitorizare Obiective și Unități de Învățământ și cele ale Direcției Ordine Publică și Control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asigură paza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 xml:space="preserve"> în unitățile de învățământ desemnate Centre de Examen și Centru Zonal de Evaluare aflate pe raza sectorului 3, pentru buna desfășurare a examenului național de bacalaureat. Centrele de examen sunt:</w:t>
            </w:r>
            <w:r w:rsidRPr="00485B3F">
              <w:rPr>
                <w:sz w:val="20"/>
                <w:szCs w:val="20"/>
              </w:rPr>
              <w:t xml:space="preserve"> 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>Colegiul Tehnic Mihai Bravu; Colegiul Tehnologic Elie Radu, Liceul Teoretic Decebal; Centrul Zonal de Evaluare este Liceul Teoretic Benjamin Franklin și centrul colectare lucrări examen de bacalaureat Școala Gimnazială Leonardo da Vinci.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Efective participante: 10 polițiști locali.</w:t>
            </w:r>
          </w:p>
          <w:p w14:paraId="5D5EDDDF" w14:textId="77777777" w:rsidR="004D16EF" w:rsidRDefault="004D16EF" w:rsidP="002A3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6EF" w:rsidRPr="00C1479D" w14:paraId="0307D930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659831E" w14:textId="77777777" w:rsidR="004D16EF" w:rsidRPr="00EE4929" w:rsidRDefault="004D16EF" w:rsidP="002A37A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F3AC9" w:rsidRPr="00C1479D" w14:paraId="2CAD5C4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BE42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946D02E" w14:textId="3A14C12B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8F3AC9" w:rsidRPr="00C1479D" w14:paraId="2D3F153E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95162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3C451" w14:textId="38E055FD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1075261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BFBE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AEBC27" w14:textId="385BE0D1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8F3AC9" w:rsidRPr="00C1479D" w14:paraId="4396320D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3F5B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281B1" w14:textId="3E2323FA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346E2F5F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F2E3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14EA52" w14:textId="4C55E915" w:rsidR="008F3AC9" w:rsidRPr="00E61E26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8F3AC9" w:rsidRPr="00C1479D" w14:paraId="262D7A1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125A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8BB13" w14:textId="045554DB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3AC9" w:rsidRPr="00C1479D" w14:paraId="52FEA43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431A" w14:textId="77777777" w:rsidR="008F3AC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51D38" w14:textId="4C7B4569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F3AC9" w:rsidRPr="00C1479D" w14:paraId="5C4A88D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DC425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8A78D5" w14:textId="3B646F1E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AC9" w:rsidRPr="00C1479D" w14:paraId="1F618D9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FF3D3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E9B215" w14:textId="1B968BDF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427EBF97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81E25F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D654C5" w14:textId="569990E8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3AC9" w:rsidRPr="00C1479D" w14:paraId="6A8B2BB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8DC46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7729CC" w14:textId="5EB33EE4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7744F39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8AC39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93EF01" w14:textId="6B9EA263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042F12F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410BB2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A759D" w14:textId="10D6367A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AC9" w:rsidRPr="00C1479D" w14:paraId="03FCAD9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F6EB7E" w14:textId="77777777" w:rsidR="008F3AC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B4F3E0" w14:textId="354A2977" w:rsidR="008F3AC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16EF" w:rsidRPr="00C1479D" w14:paraId="5BCA6FD6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9B81AC" w14:textId="77777777" w:rsidR="004D16EF" w:rsidRPr="00EE4929" w:rsidRDefault="004D16EF" w:rsidP="002A37A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F3AC9" w:rsidRPr="00C1479D" w14:paraId="30CB21B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31421B" w14:textId="77777777" w:rsidR="008F3AC9" w:rsidRPr="00EE4929" w:rsidRDefault="008F3AC9" w:rsidP="008F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C1C5B8" w14:textId="06B093EF" w:rsidR="008F3AC9" w:rsidRPr="00EE4929" w:rsidRDefault="008F3AC9" w:rsidP="008F3A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8F3AC9" w:rsidRPr="00C1479D" w14:paraId="12C404B6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9A46C" w14:textId="77777777" w:rsidR="008F3AC9" w:rsidRPr="00EE4929" w:rsidRDefault="008F3AC9" w:rsidP="008F3A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85CADA" w14:textId="7BD37F9D" w:rsidR="008F3AC9" w:rsidRPr="00EE4929" w:rsidRDefault="008F3AC9" w:rsidP="008F3A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F3AC9" w:rsidRPr="00C1479D" w14:paraId="32F6D713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562BB" w14:textId="77777777" w:rsidR="008F3AC9" w:rsidRPr="00EE4929" w:rsidRDefault="008F3AC9" w:rsidP="008F3A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D964A4" w14:textId="7F8D76A1" w:rsidR="008F3AC9" w:rsidRDefault="008F3AC9" w:rsidP="008F3A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8F3AC9" w:rsidRPr="00C1479D" w14:paraId="4472254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5B22B" w14:textId="77777777" w:rsidR="008F3AC9" w:rsidRPr="00EE4929" w:rsidRDefault="008F3AC9" w:rsidP="008F3A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B0F349" w14:textId="197FAA77" w:rsidR="008F3AC9" w:rsidRPr="00EE4929" w:rsidRDefault="008F3AC9" w:rsidP="008F3A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8F3AC9" w:rsidRPr="00C1479D" w14:paraId="5616C85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D65B1" w14:textId="77777777" w:rsidR="008F3AC9" w:rsidRPr="00EE4929" w:rsidRDefault="008F3AC9" w:rsidP="008F3A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032107" w14:textId="1BF6B35B" w:rsidR="008F3AC9" w:rsidRPr="00EE4929" w:rsidRDefault="008F3AC9" w:rsidP="008F3A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D16EF" w:rsidRPr="00C1479D" w14:paraId="627F1C4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31046F6" w14:textId="77777777" w:rsidR="004D16EF" w:rsidRPr="00EE4929" w:rsidRDefault="004D16EF" w:rsidP="002A37A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D16EF" w:rsidRPr="00C1479D" w14:paraId="35F01582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D2351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0AB80" w14:textId="33F698C8" w:rsidR="004D16EF" w:rsidRPr="00C562D6" w:rsidRDefault="004D16EF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4D16EF" w:rsidRPr="00C1479D" w14:paraId="725C680A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5E50E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E13935" w14:textId="170EBE85" w:rsidR="004D16EF" w:rsidRPr="00C562D6" w:rsidRDefault="004D16EF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4D16EF" w:rsidRPr="00C1479D" w14:paraId="6728CAD9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033E7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A410E4" w14:textId="268D0A1D" w:rsidR="004D16EF" w:rsidRPr="00C562D6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4D16EF" w:rsidRPr="00C1479D" w14:paraId="5D02F060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AE6BD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29676" w14:textId="4FDFCFAC" w:rsidR="004D16EF" w:rsidRPr="00C562D6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D16EF" w:rsidRPr="00C1479D" w14:paraId="30D368B6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C85F7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3C2E92" w14:textId="183A128E" w:rsidR="004D16EF" w:rsidRPr="00C562D6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D16EF" w:rsidRPr="00C1479D" w14:paraId="287311E5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4E782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23473" w14:textId="121C095F" w:rsidR="004D16EF" w:rsidRPr="00C562D6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4D16EF" w:rsidRPr="00C1479D" w14:paraId="33857746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24A3E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7145F" w14:textId="58D70BC1" w:rsidR="004D16EF" w:rsidRPr="00C562D6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D16EF" w:rsidRPr="00C1479D" w14:paraId="2F9D3DA1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D8E73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8E9956" w14:textId="77777777" w:rsidR="004D16EF" w:rsidRPr="00820A72" w:rsidRDefault="004D16EF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D16EF" w:rsidRPr="00C1479D" w14:paraId="4B4DB6A8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2049B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879435" w14:textId="689213C8" w:rsidR="004D16EF" w:rsidRPr="00820A72" w:rsidRDefault="008F3AC9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D16EF" w:rsidRPr="00C1479D" w14:paraId="32EF9C2C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5192E" w14:textId="77777777" w:rsidR="004D16EF" w:rsidRPr="00EE4929" w:rsidRDefault="004D16EF" w:rsidP="002A3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3E4DB" w14:textId="171ED11E" w:rsidR="004D16EF" w:rsidRPr="00820A72" w:rsidRDefault="004D16EF" w:rsidP="002A3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4D16EF" w:rsidRPr="00C1479D" w14:paraId="6020465E" w14:textId="77777777" w:rsidTr="002A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D470C11" w14:textId="77777777" w:rsidR="004D16EF" w:rsidRPr="00C1479D" w:rsidRDefault="004D16EF" w:rsidP="002A37A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9A6B7FA" w14:textId="77777777" w:rsidR="004D16EF" w:rsidRPr="00C1479D" w:rsidRDefault="004D16EF" w:rsidP="002A37A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BECB675" w14:textId="77777777" w:rsidR="004D16EF" w:rsidRPr="00C1479D" w:rsidRDefault="004D16EF" w:rsidP="002A37A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32068AB" w14:textId="77777777" w:rsidR="004D16EF" w:rsidRPr="00192841" w:rsidRDefault="004D16EF" w:rsidP="002A37A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5104AB7" w14:textId="77777777" w:rsidR="005635BE" w:rsidRPr="00192841" w:rsidRDefault="005635BE" w:rsidP="005635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D0F246B" w14:textId="77777777" w:rsidR="005635BE" w:rsidRPr="00192841" w:rsidRDefault="005635BE" w:rsidP="005635B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8F52A30" w14:textId="77777777" w:rsidR="005635BE" w:rsidRPr="008F5D08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00603D19" w14:textId="77777777" w:rsidR="005635BE" w:rsidRPr="008F5D08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</w:t>
            </w:r>
          </w:p>
          <w:p w14:paraId="07148A67" w14:textId="77777777" w:rsidR="005635BE" w:rsidRPr="008F5D08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3A0E4C3D" w14:textId="77777777" w:rsidR="005635BE" w:rsidRPr="008F5D08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518F9891" w14:textId="77777777" w:rsidR="005635BE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0CDCCA1F" w14:textId="77777777" w:rsidR="005635BE" w:rsidRPr="00885614" w:rsidRDefault="005635BE" w:rsidP="005635BE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D42B9C4" w14:textId="77777777" w:rsidR="005635BE" w:rsidRPr="00096626" w:rsidRDefault="005635BE" w:rsidP="005635B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3DD5803" w14:textId="77777777" w:rsidR="005635BE" w:rsidRPr="003328CB" w:rsidRDefault="005635BE" w:rsidP="005635BE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D8653B0" w14:textId="77777777" w:rsidR="005635BE" w:rsidRPr="00E10D1E" w:rsidRDefault="005635BE" w:rsidP="005635BE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1740 lei pentru încălcarea prevederilor RA OUG nr.195/2002</w:t>
            </w:r>
          </w:p>
          <w:p w14:paraId="554576A8" w14:textId="77777777" w:rsidR="005635BE" w:rsidRPr="00A84F25" w:rsidRDefault="005635BE" w:rsidP="005635BE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E5DE46" w14:textId="77777777" w:rsidR="005635BE" w:rsidRPr="00192841" w:rsidRDefault="005635BE" w:rsidP="005635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18D1C10" w14:textId="77777777" w:rsidR="005635BE" w:rsidRPr="00192841" w:rsidRDefault="005635BE" w:rsidP="005635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D7A7C95" w14:textId="77777777" w:rsidR="005635BE" w:rsidRPr="00192841" w:rsidRDefault="005635BE" w:rsidP="005635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F0A5A1C" w14:textId="77777777" w:rsidR="005635BE" w:rsidRPr="00192841" w:rsidRDefault="005635BE" w:rsidP="005635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B2FD949" w14:textId="77777777" w:rsidR="005635BE" w:rsidRPr="00192841" w:rsidRDefault="005635BE" w:rsidP="005635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5AF9BAF" w14:textId="77777777" w:rsidR="005635BE" w:rsidRPr="00192841" w:rsidRDefault="005635BE" w:rsidP="005635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CF4846F" w14:textId="77777777" w:rsidR="005635BE" w:rsidRPr="00192841" w:rsidRDefault="005635BE" w:rsidP="005635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B895377" w14:textId="77777777" w:rsidR="005635BE" w:rsidRPr="00192841" w:rsidRDefault="005635BE" w:rsidP="005635BE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53DE77" w14:textId="77777777" w:rsidR="005635BE" w:rsidRPr="00192841" w:rsidRDefault="005635BE" w:rsidP="005635B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28A33CD" w14:textId="77777777" w:rsidR="005635BE" w:rsidRPr="00020DB3" w:rsidRDefault="005635BE" w:rsidP="005635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AF21EA2" w14:textId="77777777" w:rsidR="005635BE" w:rsidRPr="004130D4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458DFA8D" w14:textId="77777777" w:rsidR="005635BE" w:rsidRPr="004130D4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72D1DAEC" w14:textId="77777777" w:rsidR="005635BE" w:rsidRPr="004130D4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patrulă pedestră </w:t>
            </w:r>
          </w:p>
          <w:p w14:paraId="77C8788E" w14:textId="77777777" w:rsidR="005635BE" w:rsidRPr="004130D4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0C5E448" w14:textId="77777777" w:rsidR="005635BE" w:rsidRPr="004230C9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2D3925F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9A315CA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087A099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E2912F5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28C900C5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22F4F25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BFC2685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35E7B43" w14:textId="77777777" w:rsidR="005635BE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AB5CA1" w14:textId="77777777" w:rsidR="005635BE" w:rsidRPr="004230C9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B0D7B87" w14:textId="77777777" w:rsidR="005635BE" w:rsidRPr="004230C9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F48F196" w14:textId="77777777" w:rsidR="005635BE" w:rsidRPr="004230C9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C68F7F6" w14:textId="77777777" w:rsidR="005635BE" w:rsidRPr="00192841" w:rsidRDefault="005635BE" w:rsidP="005635BE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FD647F" w14:textId="77777777" w:rsidR="005635BE" w:rsidRPr="007B0A10" w:rsidRDefault="005635BE" w:rsidP="005635B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1052498" w14:textId="77777777" w:rsidR="005635BE" w:rsidRPr="00192841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116</w:t>
            </w:r>
          </w:p>
          <w:p w14:paraId="0D59A780" w14:textId="77777777" w:rsidR="005635BE" w:rsidRPr="00940DE5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  <w:p w14:paraId="437B8987" w14:textId="77777777" w:rsidR="005635BE" w:rsidRPr="003054C9" w:rsidRDefault="005635BE" w:rsidP="005635B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(1 sancțiune contravențională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500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1 sancțiune contravențională – avertisment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557EA70" w14:textId="77777777" w:rsidR="005635BE" w:rsidRPr="00940DE5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C9C831" w14:textId="77777777" w:rsidR="005635BE" w:rsidRPr="0090784E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11E33C" w14:textId="77777777" w:rsidR="005635BE" w:rsidRPr="00E62482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32</w:t>
            </w:r>
          </w:p>
          <w:p w14:paraId="494729B2" w14:textId="77777777" w:rsidR="005635BE" w:rsidRPr="0090784E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A1774A5" w14:textId="77777777" w:rsidR="005635BE" w:rsidRPr="0090784E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53</w:t>
            </w:r>
          </w:p>
          <w:p w14:paraId="00E2C366" w14:textId="77777777" w:rsidR="005635BE" w:rsidRPr="0090784E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52</w:t>
            </w:r>
          </w:p>
          <w:p w14:paraId="166ED149" w14:textId="77777777" w:rsidR="005635BE" w:rsidRPr="0090784E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45F9DF6" w14:textId="77777777" w:rsidR="005635BE" w:rsidRPr="00020DB3" w:rsidRDefault="005635BE" w:rsidP="00563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33BAD70" w14:textId="77777777" w:rsidR="005635BE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3797353" w14:textId="77777777" w:rsidR="005635BE" w:rsidRDefault="005635BE" w:rsidP="00563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549F9D6" w14:textId="77777777" w:rsidR="005635BE" w:rsidRPr="002B547F" w:rsidRDefault="005635BE" w:rsidP="005635B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79E9" w14:textId="77777777" w:rsidR="005635BE" w:rsidRDefault="005635BE" w:rsidP="005635B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40B9A18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sch.II- verificare persoane aflate în izolare la domiciliu (cf.listă)</w:t>
            </w:r>
          </w:p>
          <w:p w14:paraId="4C2331E8" w14:textId="77777777" w:rsidR="005635BE" w:rsidRPr="004130D4" w:rsidRDefault="005635BE" w:rsidP="005635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intervale orare 13:00-14:00 și sch.II- 18:00-19:00- verificare persoane izolate la domiciliu;</w:t>
            </w:r>
          </w:p>
          <w:p w14:paraId="76C0DE62" w14:textId="77777777" w:rsidR="004D16EF" w:rsidRPr="00F561F8" w:rsidRDefault="004D16EF" w:rsidP="002A37A0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D16EF" w14:paraId="3BDF4025" w14:textId="77777777" w:rsidTr="002A37A0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1386C39" w14:textId="77777777" w:rsidR="004D16EF" w:rsidRDefault="004D16EF" w:rsidP="005635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C6DEEAD" w14:textId="77777777" w:rsidR="005635BE" w:rsidRPr="005635BE" w:rsidRDefault="005635BE" w:rsidP="005635BE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635BE">
              <w:rPr>
                <w:rFonts w:ascii="Times New Roman" w:hAnsi="Times New Roman"/>
                <w:sz w:val="20"/>
                <w:szCs w:val="20"/>
              </w:rPr>
              <w:t xml:space="preserve">In jurul orelor </w:t>
            </w:r>
            <w:r w:rsidRPr="005635BE">
              <w:rPr>
                <w:rFonts w:ascii="Times New Roman" w:hAnsi="Times New Roman"/>
                <w:b/>
                <w:sz w:val="20"/>
                <w:szCs w:val="20"/>
              </w:rPr>
              <w:t>07:25</w:t>
            </w:r>
            <w:r w:rsidRPr="005635BE">
              <w:rPr>
                <w:rFonts w:ascii="Times New Roman" w:hAnsi="Times New Roman"/>
                <w:sz w:val="20"/>
                <w:szCs w:val="20"/>
              </w:rPr>
              <w:t xml:space="preserve">, am fost informati de către Poliția Locală a Municipiului București despre faptul că, în str. Capitan Nicolae Licaret nr.8, un barbat s-a aruncat de la etajul 6 al imobilului în care locuia. Politisti locali din cadrul </w:t>
            </w:r>
            <w:r w:rsidRPr="005635BE">
              <w:rPr>
                <w:rFonts w:ascii="Times New Roman" w:hAnsi="Times New Roman"/>
                <w:b/>
                <w:sz w:val="20"/>
                <w:szCs w:val="20"/>
              </w:rPr>
              <w:t>Directiei Ordine Publica si Control</w:t>
            </w:r>
            <w:r w:rsidRPr="00563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5BE">
              <w:rPr>
                <w:sz w:val="20"/>
                <w:szCs w:val="20"/>
              </w:rPr>
              <w:t xml:space="preserve"> </w:t>
            </w:r>
            <w:r w:rsidRPr="005635BE">
              <w:rPr>
                <w:rFonts w:ascii="Times New Roman" w:hAnsi="Times New Roman"/>
                <w:sz w:val="20"/>
                <w:szCs w:val="20"/>
              </w:rPr>
              <w:t>au acordat sprijin echipajelor Secției 12 Poliție și serviciului de ambulanță care a constatat decesul persoanei sinucigașe.</w:t>
            </w:r>
          </w:p>
          <w:p w14:paraId="106A3B57" w14:textId="77777777" w:rsidR="005635BE" w:rsidRPr="005635BE" w:rsidRDefault="005635BE" w:rsidP="005635BE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635BE">
              <w:rPr>
                <w:rFonts w:ascii="Times New Roman" w:hAnsi="Times New Roman"/>
                <w:sz w:val="20"/>
                <w:szCs w:val="20"/>
              </w:rPr>
              <w:t xml:space="preserve">In jurul orelor 22:40, pe Aleea Fetesti nr.14 , din cauza rafalelor de vânt, s-a rupt un copac si a căzut pe un autoturism. La fata locului s-au deplasat politisti locali din cadrul </w:t>
            </w:r>
            <w:r w:rsidRPr="005635BE">
              <w:rPr>
                <w:rFonts w:ascii="Times New Roman" w:hAnsi="Times New Roman"/>
                <w:b/>
                <w:sz w:val="20"/>
                <w:szCs w:val="20"/>
              </w:rPr>
              <w:t xml:space="preserve">Directiei Ordine Publica si Control </w:t>
            </w:r>
            <w:r w:rsidRPr="005635BE">
              <w:rPr>
                <w:rFonts w:ascii="Times New Roman" w:hAnsi="Times New Roman"/>
                <w:sz w:val="20"/>
                <w:szCs w:val="20"/>
              </w:rPr>
              <w:t>și au constatat că</w:t>
            </w:r>
            <w:r w:rsidRPr="005635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35BE">
              <w:rPr>
                <w:rFonts w:ascii="Times New Roman" w:hAnsi="Times New Roman"/>
                <w:sz w:val="20"/>
                <w:szCs w:val="20"/>
              </w:rPr>
              <w:t>au fost produse avari minore asupra autoturismului, fără a se înregistra victime.</w:t>
            </w:r>
          </w:p>
          <w:p w14:paraId="217FB8BF" w14:textId="77777777" w:rsidR="004D16EF" w:rsidRPr="00F93A23" w:rsidRDefault="004D16EF" w:rsidP="002A37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EAC8D3A" w14:textId="77777777" w:rsidR="004D16EF" w:rsidRDefault="004D16EF" w:rsidP="004D16EF"/>
    <w:p w14:paraId="3CB2D658" w14:textId="77777777" w:rsidR="004D16EF" w:rsidRDefault="004D16EF" w:rsidP="004D16EF"/>
    <w:p w14:paraId="33D5B394" w14:textId="77777777" w:rsidR="004D16EF" w:rsidRDefault="004D16EF" w:rsidP="004D16EF"/>
    <w:p w14:paraId="285704CA" w14:textId="77777777" w:rsidR="004D16EF" w:rsidRDefault="004D16EF" w:rsidP="004D16EF"/>
    <w:p w14:paraId="2D5F92EC" w14:textId="77777777" w:rsidR="004D16EF" w:rsidRDefault="004D16EF" w:rsidP="004D16EF"/>
    <w:p w14:paraId="22ECECB5" w14:textId="77777777" w:rsidR="005C4358" w:rsidRDefault="005C4358"/>
    <w:sectPr w:rsidR="005C4358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432"/>
    <w:multiLevelType w:val="hybridMultilevel"/>
    <w:tmpl w:val="690C863E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A7280"/>
    <w:multiLevelType w:val="hybridMultilevel"/>
    <w:tmpl w:val="543E4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F"/>
    <w:rsid w:val="004D16EF"/>
    <w:rsid w:val="005635BE"/>
    <w:rsid w:val="005C4358"/>
    <w:rsid w:val="008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79E8"/>
  <w15:chartTrackingRefBased/>
  <w15:docId w15:val="{31AD4744-43AE-440C-B40F-01AD244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E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E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16EF"/>
    <w:pPr>
      <w:ind w:left="720"/>
      <w:contextualSpacing/>
    </w:pPr>
  </w:style>
  <w:style w:type="paragraph" w:styleId="NoSpacing">
    <w:name w:val="No Spacing"/>
    <w:rsid w:val="004D16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2020-08-26T05:57:00Z</dcterms:created>
  <dcterms:modified xsi:type="dcterms:W3CDTF">2020-08-26T06:14:00Z</dcterms:modified>
</cp:coreProperties>
</file>