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9650" w14:textId="771C1647" w:rsidR="00D14335" w:rsidRPr="00F368F6" w:rsidRDefault="00D14335" w:rsidP="00213C78">
      <w:pPr>
        <w:keepNext/>
        <w:keepLines/>
        <w:outlineLvl w:val="0"/>
        <w:rPr>
          <w:rFonts w:asciiTheme="minorHAnsi" w:hAnsiTheme="minorHAnsi" w:cstheme="minorHAnsi"/>
          <w:b/>
          <w:sz w:val="28"/>
          <w:szCs w:val="28"/>
          <w:shd w:val="clear" w:color="auto" w:fill="FFFFFF"/>
        </w:rPr>
      </w:pPr>
      <w:r w:rsidRPr="00F368F6">
        <w:rPr>
          <w:rFonts w:asciiTheme="minorHAnsi" w:eastAsia="SimSun" w:hAnsiTheme="minorHAnsi" w:cstheme="minorHAnsi"/>
          <w:b/>
          <w:sz w:val="28"/>
          <w:szCs w:val="28"/>
        </w:rPr>
        <w:t>ANEXA</w:t>
      </w:r>
      <w:r w:rsidR="00F368F6" w:rsidRPr="00F368F6">
        <w:rPr>
          <w:rFonts w:asciiTheme="minorHAnsi" w:eastAsia="SimSun" w:hAnsiTheme="minorHAnsi" w:cstheme="minorHAnsi"/>
          <w:b/>
          <w:sz w:val="28"/>
          <w:szCs w:val="28"/>
        </w:rPr>
        <w:t>:</w:t>
      </w:r>
      <w:r w:rsidRPr="00F368F6">
        <w:rPr>
          <w:rFonts w:asciiTheme="minorHAnsi" w:eastAsia="SimSun" w:hAnsiTheme="minorHAnsi" w:cstheme="minorHAnsi"/>
          <w:b/>
          <w:sz w:val="28"/>
          <w:szCs w:val="28"/>
        </w:rPr>
        <w:t xml:space="preserve"> </w:t>
      </w:r>
      <w:r w:rsidR="00810249" w:rsidRPr="00F368F6">
        <w:rPr>
          <w:rFonts w:asciiTheme="minorHAnsi" w:eastAsia="SimSun" w:hAnsiTheme="minorHAnsi" w:cstheme="minorHAnsi"/>
          <w:b/>
          <w:sz w:val="28"/>
          <w:szCs w:val="28"/>
        </w:rPr>
        <w:t xml:space="preserve">EXEMPLIFICARE </w:t>
      </w:r>
      <w:r w:rsidRPr="00F368F6">
        <w:rPr>
          <w:rFonts w:asciiTheme="minorHAnsi" w:hAnsiTheme="minorHAnsi" w:cstheme="minorHAnsi"/>
          <w:b/>
          <w:sz w:val="28"/>
          <w:szCs w:val="28"/>
          <w:shd w:val="clear" w:color="auto" w:fill="FFFFFF"/>
        </w:rPr>
        <w:t xml:space="preserve">ACTIVITĂȚI ELIGIBILE ÎN CADRUL PRIORITĂȚII </w:t>
      </w:r>
      <w:r w:rsidR="00EF3CD1">
        <w:rPr>
          <w:rFonts w:asciiTheme="minorHAnsi" w:hAnsiTheme="minorHAnsi" w:cstheme="minorHAnsi"/>
          <w:b/>
          <w:sz w:val="28"/>
          <w:szCs w:val="28"/>
          <w:shd w:val="clear" w:color="auto" w:fill="FFFFFF"/>
        </w:rPr>
        <w:t>3/</w:t>
      </w:r>
      <w:r w:rsidRPr="00F368F6">
        <w:rPr>
          <w:rFonts w:asciiTheme="minorHAnsi" w:hAnsiTheme="minorHAnsi" w:cstheme="minorHAnsi"/>
          <w:b/>
          <w:sz w:val="28"/>
          <w:szCs w:val="28"/>
          <w:shd w:val="clear" w:color="auto" w:fill="FFFFFF"/>
        </w:rPr>
        <w:t>3.1</w:t>
      </w:r>
    </w:p>
    <w:p w14:paraId="72690429" w14:textId="41D19BCB" w:rsidR="00A60B85" w:rsidRDefault="00A60B85" w:rsidP="00213C78">
      <w:pPr>
        <w:ind w:left="0" w:firstLine="0"/>
        <w:rPr>
          <w:rFonts w:asciiTheme="minorHAnsi" w:hAnsiTheme="minorHAnsi" w:cstheme="minorHAnsi"/>
          <w:bCs/>
          <w:noProof/>
          <w:sz w:val="22"/>
          <w:szCs w:val="22"/>
          <w:highlight w:val="green"/>
        </w:rPr>
      </w:pPr>
    </w:p>
    <w:p w14:paraId="2152A12D" w14:textId="37EEE1F1" w:rsidR="00A60B85" w:rsidRDefault="00A60B85" w:rsidP="00213C78">
      <w:pPr>
        <w:ind w:left="0" w:firstLine="0"/>
        <w:rPr>
          <w:rFonts w:asciiTheme="minorHAnsi" w:hAnsiTheme="minorHAnsi" w:cstheme="minorHAnsi"/>
          <w:bCs/>
          <w:noProof/>
          <w:sz w:val="22"/>
          <w:szCs w:val="22"/>
          <w:highlight w:val="green"/>
        </w:rPr>
      </w:pPr>
    </w:p>
    <w:p w14:paraId="625EB450" w14:textId="3599201A" w:rsidR="00A60B85" w:rsidRDefault="00A60B85" w:rsidP="00213C78">
      <w:pPr>
        <w:ind w:left="0" w:firstLine="0"/>
        <w:rPr>
          <w:rFonts w:asciiTheme="minorHAnsi" w:hAnsiTheme="minorHAnsi" w:cstheme="minorHAnsi"/>
          <w:b/>
          <w:noProof/>
          <w:sz w:val="22"/>
          <w:szCs w:val="22"/>
          <w:u w:val="single"/>
        </w:rPr>
      </w:pPr>
      <w:r w:rsidRPr="00A60B85">
        <w:rPr>
          <w:rFonts w:asciiTheme="minorHAnsi" w:hAnsiTheme="minorHAnsi" w:cstheme="minorHAnsi"/>
          <w:b/>
          <w:noProof/>
          <w:sz w:val="22"/>
          <w:szCs w:val="22"/>
          <w:u w:val="single"/>
        </w:rPr>
        <w:t>Activitățile enumerate mai sus nu au caracter exhaustiv ele putând fi adaptate în funcție de specificul  fiecărei clădirii însă este importantă încadrarea corectă a acestora în tipul de activități A, B, C sau cooperare transnațională și interregională, după caz.</w:t>
      </w:r>
    </w:p>
    <w:p w14:paraId="4E71650E" w14:textId="73B95B8E" w:rsidR="00B45235" w:rsidRPr="00A60B85" w:rsidRDefault="00B45235" w:rsidP="00213C78">
      <w:pPr>
        <w:ind w:left="0" w:firstLine="0"/>
        <w:rPr>
          <w:rFonts w:asciiTheme="minorHAnsi" w:hAnsiTheme="minorHAnsi" w:cstheme="minorHAnsi"/>
          <w:b/>
          <w:noProof/>
          <w:sz w:val="22"/>
          <w:szCs w:val="22"/>
          <w:u w:val="single"/>
        </w:rPr>
      </w:pPr>
      <w:r w:rsidRPr="00B45235">
        <w:rPr>
          <w:rFonts w:asciiTheme="minorHAnsi" w:hAnsiTheme="minorHAnsi" w:cstheme="minorHAnsi"/>
          <w:b/>
          <w:noProof/>
          <w:sz w:val="22"/>
          <w:szCs w:val="22"/>
          <w:u w:val="single"/>
        </w:rPr>
        <w:t>Anterior demarării lucrărilor de renovare a clădirilor rezidenţiale şi a clădirilor publice se va realiza o identificare a eventualei prezenţe a indivizilor de lilieci şi păsări precum şi a prezenţei de adăposturi şi cuiburi ale acestora. Activităţile vor fi derulate de experţi atestaţi (Registrul experţilor atestaţi pentru elaborarea de studii de mediu – Tipuri de studii: Monitorizarea biodiversităţii „MB”). În cazul identificării prezenţei unor indivizi se va lua după caz decizia de amânare a intervenţiilor până la finalizarea perioadei de cuibărire / creşterea puilor sau de relocare a indivizilor cu respectarea cerinţelor legale în vigoare (obţinerea unei derogări conf. Prevederilor Legii nr.49/201142). În cazul clădirilor în care au fost dezafectate adăposturi / cuiburi, vor fi adoptate soluţii de instalare a unor adăposturi / cuiburi artificiale, utilizând de preferinţă soluţii durabile (durată lungă de viaţă) precum adăposturile incorporate în construcţii43</w:t>
      </w:r>
    </w:p>
    <w:p w14:paraId="561E5D60" w14:textId="77777777" w:rsidR="00A60B85" w:rsidRPr="00A60B85" w:rsidRDefault="00A60B85" w:rsidP="00213C78">
      <w:pPr>
        <w:ind w:left="0" w:firstLine="0"/>
        <w:rPr>
          <w:rFonts w:asciiTheme="minorHAnsi" w:hAnsiTheme="minorHAnsi" w:cstheme="minorHAnsi"/>
          <w:b/>
          <w:noProof/>
          <w:sz w:val="22"/>
          <w:szCs w:val="22"/>
          <w:highlight w:val="green"/>
        </w:rPr>
      </w:pPr>
    </w:p>
    <w:p w14:paraId="39A616F0" w14:textId="56E06471" w:rsidR="00D14335" w:rsidRPr="00D1623F" w:rsidRDefault="009E3F0B" w:rsidP="00213C78">
      <w:pPr>
        <w:ind w:left="0" w:firstLine="0"/>
        <w:rPr>
          <w:rFonts w:asciiTheme="minorHAnsi" w:hAnsiTheme="minorHAnsi" w:cstheme="minorHAnsi"/>
          <w:b/>
          <w:bCs/>
          <w:noProof/>
          <w:sz w:val="22"/>
          <w:szCs w:val="22"/>
        </w:rPr>
      </w:pPr>
      <w:r w:rsidRPr="00D1623F">
        <w:rPr>
          <w:rFonts w:asciiTheme="minorHAnsi" w:hAnsiTheme="minorHAnsi" w:cstheme="minorHAnsi"/>
          <w:b/>
          <w:bCs/>
          <w:noProof/>
          <w:sz w:val="22"/>
          <w:szCs w:val="22"/>
        </w:rPr>
        <w:t>A</w:t>
      </w:r>
      <w:r w:rsidR="00D14335" w:rsidRPr="00D1623F">
        <w:rPr>
          <w:rFonts w:asciiTheme="minorHAnsi" w:hAnsiTheme="minorHAnsi" w:cstheme="minorHAnsi"/>
          <w:b/>
          <w:bCs/>
          <w:noProof/>
          <w:sz w:val="22"/>
          <w:szCs w:val="22"/>
        </w:rPr>
        <w:t>ctivități eligibile</w:t>
      </w:r>
      <w:r w:rsidR="008E66AA" w:rsidRPr="00D1623F">
        <w:rPr>
          <w:rFonts w:asciiTheme="minorHAnsi" w:hAnsiTheme="minorHAnsi" w:cstheme="minorHAnsi"/>
          <w:b/>
          <w:bCs/>
          <w:noProof/>
          <w:sz w:val="22"/>
          <w:szCs w:val="22"/>
        </w:rPr>
        <w:t>, conform Programului Regional București-Ilfov 2021-2027</w:t>
      </w:r>
      <w:r w:rsidR="00D14335" w:rsidRPr="00D1623F">
        <w:rPr>
          <w:rFonts w:asciiTheme="minorHAnsi" w:hAnsiTheme="minorHAnsi" w:cstheme="minorHAnsi"/>
          <w:b/>
          <w:bCs/>
          <w:noProof/>
          <w:sz w:val="22"/>
          <w:szCs w:val="22"/>
        </w:rPr>
        <w:t>:</w:t>
      </w:r>
    </w:p>
    <w:p w14:paraId="797A33E4" w14:textId="42ABCCA5" w:rsidR="009E3F0B" w:rsidRPr="00D1623F" w:rsidRDefault="00810249" w:rsidP="00213C78">
      <w:pPr>
        <w:ind w:left="0" w:firstLine="0"/>
        <w:rPr>
          <w:rFonts w:asciiTheme="minorHAnsi" w:hAnsiTheme="minorHAnsi" w:cstheme="minorHAnsi"/>
          <w:b/>
          <w:bCs/>
          <w:noProof/>
          <w:sz w:val="24"/>
        </w:rPr>
      </w:pPr>
      <w:r w:rsidRPr="00D1623F">
        <w:rPr>
          <w:rFonts w:asciiTheme="minorHAnsi" w:hAnsiTheme="minorHAnsi" w:cstheme="minorHAnsi"/>
          <w:b/>
          <w:bCs/>
          <w:noProof/>
          <w:sz w:val="24"/>
        </w:rPr>
        <w:t>ACTIVITĂȚI ELIGIBILE CONFORM PROGRAMULUI</w:t>
      </w:r>
    </w:p>
    <w:p w14:paraId="0F4C552F" w14:textId="0CAC7AF6" w:rsidR="005C48FC" w:rsidRPr="002B6C4E" w:rsidRDefault="00D14335" w:rsidP="00213C78">
      <w:pPr>
        <w:pStyle w:val="ListParagraph"/>
        <w:numPr>
          <w:ilvl w:val="0"/>
          <w:numId w:val="2"/>
        </w:numPr>
        <w:spacing w:before="120" w:after="120"/>
        <w:ind w:left="567" w:hanging="567"/>
        <w:rPr>
          <w:rFonts w:asciiTheme="minorHAnsi" w:hAnsiTheme="minorHAnsi" w:cstheme="minorHAnsi"/>
          <w:noProof/>
          <w:sz w:val="22"/>
          <w:szCs w:val="22"/>
        </w:rPr>
      </w:pPr>
      <w:r w:rsidRPr="002B6C4E">
        <w:rPr>
          <w:rFonts w:asciiTheme="minorHAnsi" w:hAnsiTheme="minorHAnsi" w:cstheme="minorHAnsi"/>
          <w:b/>
          <w:noProof/>
          <w:sz w:val="22"/>
          <w:szCs w:val="22"/>
        </w:rPr>
        <w:t>TIP A.</w:t>
      </w:r>
      <w:r w:rsidRPr="002B6C4E">
        <w:rPr>
          <w:rFonts w:asciiTheme="minorHAnsi" w:hAnsiTheme="minorHAnsi" w:cstheme="minorHAnsi"/>
          <w:noProof/>
          <w:sz w:val="22"/>
          <w:szCs w:val="22"/>
        </w:rPr>
        <w:tab/>
      </w:r>
      <w:r w:rsidR="00810249" w:rsidRPr="002B6C4E">
        <w:rPr>
          <w:rFonts w:asciiTheme="minorHAnsi" w:hAnsiTheme="minorHAnsi" w:cstheme="minorHAnsi"/>
          <w:noProof/>
          <w:sz w:val="22"/>
          <w:szCs w:val="22"/>
        </w:rPr>
        <w:t>Activități</w:t>
      </w:r>
      <w:r w:rsidR="0048355D" w:rsidRPr="002B6C4E">
        <w:rPr>
          <w:rFonts w:asciiTheme="minorHAnsi" w:hAnsiTheme="minorHAnsi" w:cstheme="minorHAnsi"/>
          <w:noProof/>
          <w:sz w:val="22"/>
          <w:szCs w:val="22"/>
        </w:rPr>
        <w:t xml:space="preserve"> d</w:t>
      </w:r>
      <w:r w:rsidRPr="002B6C4E">
        <w:rPr>
          <w:rFonts w:asciiTheme="minorHAnsi" w:hAnsiTheme="minorHAnsi" w:cstheme="minorHAnsi"/>
          <w:noProof/>
          <w:sz w:val="22"/>
          <w:szCs w:val="22"/>
        </w:rPr>
        <w:t xml:space="preserve">e creștere a eficienței energetice aferente obiectivului specific care răspund cerinţei fundamentale de calitate „izolare termică şi economie de energie ” </w:t>
      </w:r>
      <w:r w:rsidR="0048355D" w:rsidRPr="002B6C4E">
        <w:rPr>
          <w:rFonts w:asciiTheme="minorHAnsi" w:hAnsiTheme="minorHAnsi" w:cstheme="minorHAnsi"/>
          <w:noProof/>
          <w:sz w:val="22"/>
          <w:szCs w:val="22"/>
        </w:rPr>
        <w:t>(izolare anvelopă</w:t>
      </w:r>
      <w:r w:rsidR="000C5F4D" w:rsidRPr="002B6C4E">
        <w:rPr>
          <w:rFonts w:asciiTheme="minorHAnsi" w:hAnsiTheme="minorHAnsi" w:cstheme="minorHAnsi"/>
          <w:noProof/>
          <w:sz w:val="22"/>
          <w:szCs w:val="22"/>
        </w:rPr>
        <w:t xml:space="preserve">) și măsuri de </w:t>
      </w:r>
      <w:r w:rsidR="0048355D" w:rsidRPr="002B6C4E">
        <w:rPr>
          <w:rFonts w:asciiTheme="minorHAnsi" w:hAnsiTheme="minorHAnsi" w:cstheme="minorHAnsi"/>
          <w:noProof/>
          <w:sz w:val="22"/>
          <w:szCs w:val="22"/>
        </w:rPr>
        <w:t xml:space="preserve">modernizare </w:t>
      </w:r>
      <w:r w:rsidR="000C5F4D" w:rsidRPr="002B6C4E">
        <w:rPr>
          <w:rFonts w:asciiTheme="minorHAnsi" w:hAnsiTheme="minorHAnsi" w:cstheme="minorHAnsi"/>
          <w:noProof/>
          <w:sz w:val="22"/>
          <w:szCs w:val="22"/>
        </w:rPr>
        <w:t xml:space="preserve">a </w:t>
      </w:r>
      <w:r w:rsidR="0048355D" w:rsidRPr="002B6C4E">
        <w:rPr>
          <w:rFonts w:asciiTheme="minorHAnsi" w:hAnsiTheme="minorHAnsi" w:cstheme="minorHAnsi"/>
          <w:noProof/>
          <w:sz w:val="22"/>
          <w:szCs w:val="22"/>
        </w:rPr>
        <w:t>sisteme</w:t>
      </w:r>
      <w:r w:rsidR="000C5F4D" w:rsidRPr="002B6C4E">
        <w:rPr>
          <w:rFonts w:asciiTheme="minorHAnsi" w:hAnsiTheme="minorHAnsi" w:cstheme="minorHAnsi"/>
          <w:noProof/>
          <w:sz w:val="22"/>
          <w:szCs w:val="22"/>
        </w:rPr>
        <w:t xml:space="preserve">lor de </w:t>
      </w:r>
      <w:r w:rsidR="0048355D" w:rsidRPr="002B6C4E">
        <w:rPr>
          <w:rFonts w:asciiTheme="minorHAnsi" w:hAnsiTheme="minorHAnsi" w:cstheme="minorHAnsi"/>
          <w:noProof/>
          <w:sz w:val="22"/>
          <w:szCs w:val="22"/>
        </w:rPr>
        <w:t>încălzire</w:t>
      </w:r>
      <w:r w:rsidR="000C5F4D" w:rsidRPr="002B6C4E">
        <w:rPr>
          <w:rFonts w:asciiTheme="minorHAnsi" w:hAnsiTheme="minorHAnsi" w:cstheme="minorHAnsi"/>
          <w:noProof/>
          <w:sz w:val="22"/>
          <w:szCs w:val="22"/>
        </w:rPr>
        <w:t xml:space="preserve"> (nu exclude </w:t>
      </w:r>
      <w:r w:rsidR="00810249" w:rsidRPr="002B6C4E">
        <w:rPr>
          <w:rFonts w:asciiTheme="minorHAnsi" w:hAnsiTheme="minorHAnsi" w:cstheme="minorHAnsi"/>
          <w:noProof/>
          <w:sz w:val="22"/>
          <w:szCs w:val="22"/>
        </w:rPr>
        <w:t xml:space="preserve">sistemele </w:t>
      </w:r>
      <w:r w:rsidR="000C5F4D" w:rsidRPr="002B6C4E">
        <w:rPr>
          <w:rFonts w:asciiTheme="minorHAnsi" w:hAnsiTheme="minorHAnsi" w:cstheme="minorHAnsi"/>
          <w:noProof/>
          <w:sz w:val="22"/>
          <w:szCs w:val="22"/>
        </w:rPr>
        <w:t xml:space="preserve">centralizate </w:t>
      </w:r>
      <w:r w:rsidR="00387B1C" w:rsidRPr="002B6C4E">
        <w:rPr>
          <w:rFonts w:asciiTheme="minorHAnsi" w:hAnsiTheme="minorHAnsi" w:cstheme="minorHAnsi"/>
          <w:noProof/>
          <w:sz w:val="22"/>
          <w:szCs w:val="22"/>
        </w:rPr>
        <w:t xml:space="preserve">ce </w:t>
      </w:r>
      <w:r w:rsidR="000C5F4D" w:rsidRPr="002B6C4E">
        <w:rPr>
          <w:rFonts w:asciiTheme="minorHAnsi" w:hAnsiTheme="minorHAnsi" w:cstheme="minorHAnsi"/>
          <w:noProof/>
          <w:sz w:val="22"/>
          <w:szCs w:val="22"/>
        </w:rPr>
        <w:t xml:space="preserve">funcționează </w:t>
      </w:r>
      <w:r w:rsidR="00810249" w:rsidRPr="002B6C4E">
        <w:rPr>
          <w:rFonts w:asciiTheme="minorHAnsi" w:hAnsiTheme="minorHAnsi" w:cstheme="minorHAnsi"/>
          <w:noProof/>
          <w:sz w:val="22"/>
          <w:szCs w:val="22"/>
        </w:rPr>
        <w:t>pe gaz</w:t>
      </w:r>
      <w:r w:rsidR="00387B1C" w:rsidRPr="002B6C4E">
        <w:rPr>
          <w:rFonts w:asciiTheme="minorHAnsi" w:hAnsiTheme="minorHAnsi" w:cstheme="minorHAnsi"/>
          <w:noProof/>
          <w:sz w:val="22"/>
          <w:szCs w:val="22"/>
        </w:rPr>
        <w:t>, respectiv blocurile conectate la rețeaua de termoficare orășenească</w:t>
      </w:r>
      <w:r w:rsidR="003475FF" w:rsidRPr="002B6C4E">
        <w:rPr>
          <w:rFonts w:asciiTheme="minorHAnsi" w:hAnsiTheme="minorHAnsi" w:cstheme="minorHAnsi"/>
          <w:noProof/>
          <w:sz w:val="22"/>
          <w:szCs w:val="22"/>
        </w:rPr>
        <w:t xml:space="preserve">, </w:t>
      </w:r>
      <w:r w:rsidR="00810249" w:rsidRPr="002B6C4E">
        <w:rPr>
          <w:rFonts w:asciiTheme="minorHAnsi" w:hAnsiTheme="minorHAnsi" w:cstheme="minorHAnsi"/>
          <w:noProof/>
          <w:sz w:val="22"/>
          <w:szCs w:val="22"/>
        </w:rPr>
        <w:t>dar exclu</w:t>
      </w:r>
      <w:r w:rsidR="000C5F4D" w:rsidRPr="002B6C4E">
        <w:rPr>
          <w:rFonts w:asciiTheme="minorHAnsi" w:hAnsiTheme="minorHAnsi" w:cstheme="minorHAnsi"/>
          <w:noProof/>
          <w:sz w:val="22"/>
          <w:szCs w:val="22"/>
        </w:rPr>
        <w:t>de</w:t>
      </w:r>
      <w:r w:rsidR="00810249" w:rsidRPr="002B6C4E">
        <w:rPr>
          <w:rFonts w:asciiTheme="minorHAnsi" w:hAnsiTheme="minorHAnsi" w:cstheme="minorHAnsi"/>
          <w:noProof/>
          <w:sz w:val="22"/>
          <w:szCs w:val="22"/>
        </w:rPr>
        <w:t xml:space="preserve"> alte sisteme care funcționează cu combustiibili fosili sau de tip biomasă</w:t>
      </w:r>
      <w:r w:rsidR="003475FF" w:rsidRPr="002B6C4E">
        <w:rPr>
          <w:rFonts w:asciiTheme="minorHAnsi" w:hAnsiTheme="minorHAnsi" w:cstheme="minorHAnsi"/>
          <w:noProof/>
          <w:sz w:val="22"/>
          <w:szCs w:val="22"/>
        </w:rPr>
        <w:t>)</w:t>
      </w:r>
      <w:r w:rsidR="00532AC0" w:rsidRPr="002B6C4E">
        <w:rPr>
          <w:rFonts w:asciiTheme="minorHAnsi" w:hAnsiTheme="minorHAnsi" w:cstheme="minorHAnsi"/>
          <w:noProof/>
          <w:sz w:val="22"/>
          <w:szCs w:val="22"/>
        </w:rPr>
        <w:t xml:space="preserve">, </w:t>
      </w:r>
      <w:bookmarkStart w:id="0" w:name="_Hlk134984822"/>
      <w:r w:rsidR="00532AC0" w:rsidRPr="002B6C4E">
        <w:rPr>
          <w:rFonts w:asciiTheme="minorHAnsi" w:hAnsiTheme="minorHAnsi" w:cstheme="minorHAnsi"/>
          <w:noProof/>
          <w:sz w:val="22"/>
          <w:szCs w:val="22"/>
        </w:rPr>
        <w:t>respectiv</w:t>
      </w:r>
      <w:bookmarkEnd w:id="0"/>
      <w:r w:rsidR="009E3F0B" w:rsidRPr="002B6C4E">
        <w:rPr>
          <w:rFonts w:asciiTheme="minorHAnsi" w:hAnsiTheme="minorHAnsi" w:cstheme="minorHAnsi"/>
          <w:noProof/>
          <w:sz w:val="22"/>
          <w:szCs w:val="22"/>
        </w:rPr>
        <w:t>:</w:t>
      </w:r>
    </w:p>
    <w:p w14:paraId="76B20641" w14:textId="16675260" w:rsidR="009E3F0B" w:rsidRPr="002B6C4E" w:rsidRDefault="009E3F0B" w:rsidP="00213C78">
      <w:pPr>
        <w:pStyle w:val="ListParagraph"/>
        <w:numPr>
          <w:ilvl w:val="0"/>
          <w:numId w:val="28"/>
        </w:numPr>
        <w:spacing w:before="120" w:after="120"/>
        <w:ind w:left="714" w:hanging="357"/>
        <w:rPr>
          <w:rFonts w:asciiTheme="minorHAnsi" w:hAnsiTheme="minorHAnsi" w:cstheme="minorHAnsi"/>
          <w:noProof/>
          <w:sz w:val="22"/>
          <w:szCs w:val="22"/>
        </w:rPr>
      </w:pPr>
      <w:r w:rsidRPr="002B6C4E">
        <w:rPr>
          <w:rFonts w:asciiTheme="minorHAnsi" w:hAnsiTheme="minorHAnsi" w:cstheme="minorHAnsi"/>
          <w:b/>
          <w:bCs/>
          <w:sz w:val="22"/>
          <w:szCs w:val="22"/>
        </w:rPr>
        <w:t xml:space="preserve">lucrări </w:t>
      </w:r>
      <w:r w:rsidR="003475FF" w:rsidRPr="002B6C4E">
        <w:rPr>
          <w:rFonts w:asciiTheme="minorHAnsi" w:hAnsiTheme="minorHAnsi" w:cstheme="minorHAnsi"/>
          <w:sz w:val="22"/>
          <w:szCs w:val="22"/>
        </w:rPr>
        <w:t>pentru</w:t>
      </w:r>
      <w:r w:rsidRPr="002B6C4E">
        <w:rPr>
          <w:rFonts w:asciiTheme="minorHAnsi" w:hAnsiTheme="minorHAnsi" w:cstheme="minorHAnsi"/>
          <w:sz w:val="22"/>
          <w:szCs w:val="22"/>
        </w:rPr>
        <w:t xml:space="preserve"> îmbunătățirea izolației termice a </w:t>
      </w:r>
      <w:r w:rsidR="008F0F14" w:rsidRPr="002B6C4E">
        <w:rPr>
          <w:rFonts w:asciiTheme="minorHAnsi" w:hAnsiTheme="minorHAnsi" w:cstheme="minorHAnsi"/>
          <w:sz w:val="22"/>
          <w:szCs w:val="22"/>
        </w:rPr>
        <w:t xml:space="preserve">anvelopei </w:t>
      </w:r>
      <w:r w:rsidRPr="002B6C4E">
        <w:rPr>
          <w:rFonts w:asciiTheme="minorHAnsi" w:hAnsiTheme="minorHAnsi" w:cstheme="minorHAnsi"/>
          <w:sz w:val="22"/>
          <w:szCs w:val="22"/>
        </w:rPr>
        <w:t>clădirii (pereți exteriori, ferestre, tâmplărie, planșeu peste ultimul nivel, planșeu peste subsol etc</w:t>
      </w:r>
      <w:r w:rsidR="003475FF" w:rsidRPr="002B6C4E">
        <w:rPr>
          <w:rFonts w:asciiTheme="minorHAnsi" w:hAnsiTheme="minorHAnsi" w:cstheme="minorHAnsi"/>
          <w:sz w:val="22"/>
          <w:szCs w:val="22"/>
        </w:rPr>
        <w:t>.</w:t>
      </w:r>
      <w:r w:rsidRPr="002B6C4E">
        <w:rPr>
          <w:rFonts w:asciiTheme="minorHAnsi" w:hAnsiTheme="minorHAnsi" w:cstheme="minorHAnsi"/>
          <w:sz w:val="22"/>
          <w:szCs w:val="22"/>
        </w:rPr>
        <w:t xml:space="preserve">), </w:t>
      </w:r>
    </w:p>
    <w:p w14:paraId="056F3044" w14:textId="3B87CF72" w:rsidR="009E3F0B" w:rsidRPr="002B6C4E" w:rsidRDefault="009E3F0B" w:rsidP="00213C78">
      <w:pPr>
        <w:pStyle w:val="ListParagraph"/>
        <w:numPr>
          <w:ilvl w:val="0"/>
          <w:numId w:val="28"/>
        </w:numPr>
        <w:spacing w:before="120" w:after="120"/>
        <w:ind w:left="714" w:hanging="357"/>
        <w:rPr>
          <w:rFonts w:asciiTheme="minorHAnsi" w:hAnsiTheme="minorHAnsi" w:cstheme="minorHAnsi"/>
          <w:noProof/>
          <w:sz w:val="22"/>
          <w:szCs w:val="22"/>
        </w:rPr>
      </w:pPr>
      <w:r w:rsidRPr="002B6C4E">
        <w:rPr>
          <w:rFonts w:asciiTheme="minorHAnsi" w:hAnsiTheme="minorHAnsi" w:cstheme="minorHAnsi"/>
          <w:b/>
          <w:bCs/>
          <w:sz w:val="22"/>
          <w:szCs w:val="22"/>
        </w:rPr>
        <w:t>lucrări</w:t>
      </w:r>
      <w:r w:rsidRPr="002B6C4E">
        <w:rPr>
          <w:rFonts w:asciiTheme="minorHAnsi" w:hAnsiTheme="minorHAnsi" w:cstheme="minorHAnsi"/>
          <w:sz w:val="22"/>
          <w:szCs w:val="22"/>
        </w:rPr>
        <w:t xml:space="preserve"> </w:t>
      </w:r>
      <w:r w:rsidR="003475FF" w:rsidRPr="002B6C4E">
        <w:rPr>
          <w:rFonts w:asciiTheme="minorHAnsi" w:hAnsiTheme="minorHAnsi" w:cstheme="minorHAnsi"/>
          <w:sz w:val="22"/>
          <w:szCs w:val="22"/>
        </w:rPr>
        <w:t>pentru</w:t>
      </w:r>
      <w:r w:rsidRPr="002B6C4E">
        <w:rPr>
          <w:rFonts w:asciiTheme="minorHAnsi" w:hAnsiTheme="minorHAnsi" w:cstheme="minorHAnsi"/>
          <w:sz w:val="22"/>
          <w:szCs w:val="22"/>
        </w:rPr>
        <w:t xml:space="preserve"> modernizarea sistemelor de încălzire, a rețelelor și instalațiilor </w:t>
      </w:r>
      <w:r w:rsidR="008F0F14" w:rsidRPr="002B6C4E">
        <w:rPr>
          <w:rFonts w:asciiTheme="minorHAnsi" w:hAnsiTheme="minorHAnsi" w:cstheme="minorHAnsi"/>
          <w:sz w:val="22"/>
          <w:szCs w:val="22"/>
        </w:rPr>
        <w:t xml:space="preserve">din clădire </w:t>
      </w:r>
      <w:r w:rsidRPr="002B6C4E">
        <w:rPr>
          <w:rFonts w:asciiTheme="minorHAnsi" w:hAnsiTheme="minorHAnsi" w:cstheme="minorHAnsi"/>
          <w:sz w:val="22"/>
          <w:szCs w:val="22"/>
        </w:rPr>
        <w:t xml:space="preserve">(cu respectarea art. 7.1, </w:t>
      </w:r>
      <w:r w:rsidR="00532AC0" w:rsidRPr="002B6C4E">
        <w:rPr>
          <w:rFonts w:asciiTheme="minorHAnsi" w:hAnsiTheme="minorHAnsi" w:cstheme="minorHAnsi"/>
          <w:sz w:val="22"/>
          <w:szCs w:val="22"/>
        </w:rPr>
        <w:t xml:space="preserve">lit. </w:t>
      </w:r>
      <w:r w:rsidRPr="002B6C4E">
        <w:rPr>
          <w:rFonts w:asciiTheme="minorHAnsi" w:hAnsiTheme="minorHAnsi" w:cstheme="minorHAnsi"/>
          <w:sz w:val="22"/>
          <w:szCs w:val="22"/>
        </w:rPr>
        <w:t xml:space="preserve">h </w:t>
      </w:r>
      <w:r w:rsidR="00532AC0" w:rsidRPr="002B6C4E">
        <w:rPr>
          <w:rFonts w:asciiTheme="minorHAnsi" w:hAnsiTheme="minorHAnsi" w:cstheme="minorHAnsi"/>
          <w:sz w:val="22"/>
          <w:szCs w:val="22"/>
        </w:rPr>
        <w:t xml:space="preserve">din </w:t>
      </w:r>
      <w:r w:rsidRPr="002B6C4E">
        <w:rPr>
          <w:rFonts w:asciiTheme="minorHAnsi" w:hAnsiTheme="minorHAnsi" w:cstheme="minorHAnsi"/>
          <w:sz w:val="22"/>
          <w:szCs w:val="22"/>
        </w:rPr>
        <w:t>Regulamentul (UE) 2021/1058)</w:t>
      </w:r>
      <w:r w:rsidR="003475FF" w:rsidRPr="002B6C4E">
        <w:rPr>
          <w:rFonts w:asciiTheme="minorHAnsi" w:hAnsiTheme="minorHAnsi" w:cstheme="minorHAnsi"/>
          <w:sz w:val="22"/>
          <w:szCs w:val="22"/>
        </w:rPr>
        <w:t>,</w:t>
      </w:r>
    </w:p>
    <w:p w14:paraId="642E1969" w14:textId="6CEB0CB0" w:rsidR="003475FF" w:rsidRPr="002B6C4E" w:rsidRDefault="003475FF" w:rsidP="00213C78">
      <w:pPr>
        <w:pStyle w:val="ListParagraph"/>
        <w:numPr>
          <w:ilvl w:val="0"/>
          <w:numId w:val="28"/>
        </w:numPr>
        <w:spacing w:before="120" w:after="120"/>
        <w:ind w:left="714" w:hanging="357"/>
        <w:rPr>
          <w:rFonts w:asciiTheme="minorHAnsi" w:hAnsiTheme="minorHAnsi" w:cstheme="minorHAnsi"/>
          <w:noProof/>
          <w:sz w:val="22"/>
          <w:szCs w:val="22"/>
        </w:rPr>
      </w:pPr>
      <w:r w:rsidRPr="002B6C4E">
        <w:rPr>
          <w:rFonts w:asciiTheme="minorHAnsi" w:hAnsiTheme="minorHAnsi" w:cstheme="minorHAnsi"/>
          <w:b/>
          <w:bCs/>
          <w:sz w:val="22"/>
          <w:szCs w:val="22"/>
        </w:rPr>
        <w:t xml:space="preserve">alte măsuri </w:t>
      </w:r>
      <w:r w:rsidRPr="002B6C4E">
        <w:rPr>
          <w:rFonts w:asciiTheme="minorHAnsi" w:hAnsiTheme="minorHAnsi" w:cstheme="minorHAnsi"/>
          <w:bCs/>
          <w:sz w:val="22"/>
          <w:szCs w:val="22"/>
        </w:rPr>
        <w:t>ce contribuie la reducerea emisiilor de gaze în atmosferă sau a consumului de energie primară.</w:t>
      </w:r>
    </w:p>
    <w:p w14:paraId="38A77EF3" w14:textId="595BA804" w:rsidR="000C5F4D" w:rsidRPr="002B6C4E" w:rsidRDefault="000C5F4D" w:rsidP="00213C78">
      <w:pPr>
        <w:ind w:left="0" w:firstLine="0"/>
        <w:rPr>
          <w:rFonts w:asciiTheme="minorHAnsi" w:hAnsiTheme="minorHAnsi" w:cstheme="minorHAnsi"/>
          <w:noProof/>
          <w:sz w:val="22"/>
          <w:szCs w:val="22"/>
        </w:rPr>
      </w:pPr>
      <w:r w:rsidRPr="002B6C4E">
        <w:rPr>
          <w:rFonts w:asciiTheme="minorHAnsi" w:hAnsiTheme="minorHAnsi" w:cstheme="minorHAnsi"/>
          <w:noProof/>
          <w:sz w:val="22"/>
          <w:szCs w:val="22"/>
        </w:rPr>
        <w:t xml:space="preserve">De menționat că </w:t>
      </w:r>
      <w:r w:rsidRPr="002B6C4E">
        <w:rPr>
          <w:rFonts w:asciiTheme="minorHAnsi" w:hAnsiTheme="minorHAnsi" w:cstheme="minorHAnsi"/>
          <w:b/>
          <w:noProof/>
          <w:sz w:val="22"/>
          <w:szCs w:val="22"/>
        </w:rPr>
        <w:t>lucrările de tip A sunt obligatorii pentru ca fiecare clădire</w:t>
      </w:r>
      <w:r w:rsidRPr="002B6C4E">
        <w:rPr>
          <w:rFonts w:asciiTheme="minorHAnsi" w:hAnsiTheme="minorHAnsi" w:cstheme="minorHAnsi"/>
          <w:noProof/>
          <w:sz w:val="22"/>
          <w:szCs w:val="22"/>
        </w:rPr>
        <w:t xml:space="preserve"> să fie eligibilă (implicit proiectul). </w:t>
      </w:r>
    </w:p>
    <w:p w14:paraId="2C49754D" w14:textId="57ECA3F2" w:rsidR="000C5F4D" w:rsidRPr="002B6C4E" w:rsidRDefault="000C5F4D" w:rsidP="00213C78">
      <w:pPr>
        <w:ind w:left="0" w:firstLine="0"/>
        <w:rPr>
          <w:rFonts w:asciiTheme="minorHAnsi" w:hAnsiTheme="minorHAnsi" w:cstheme="minorHAnsi"/>
          <w:noProof/>
          <w:sz w:val="22"/>
          <w:szCs w:val="22"/>
        </w:rPr>
      </w:pPr>
      <w:r w:rsidRPr="00A60B85">
        <w:rPr>
          <w:rFonts w:asciiTheme="minorHAnsi" w:hAnsiTheme="minorHAnsi" w:cstheme="minorHAnsi"/>
          <w:noProof/>
          <w:sz w:val="22"/>
          <w:szCs w:val="22"/>
        </w:rPr>
        <w:t xml:space="preserve">De asemenea, trebuie subliniat că obiectivul specific al acestei acțiuni nu își propune să încurajeze sisteme de încălzire funcționând din surse regenerabile în defavoarea izolării termice care este considerată </w:t>
      </w:r>
      <w:r w:rsidR="00AC7EE4" w:rsidRPr="00A60B85">
        <w:rPr>
          <w:rFonts w:asciiTheme="minorHAnsi" w:hAnsiTheme="minorHAnsi" w:cstheme="minorHAnsi"/>
          <w:noProof/>
          <w:sz w:val="22"/>
          <w:szCs w:val="22"/>
        </w:rPr>
        <w:t>o măsură obligatorie, prioritară în cadrul obiectivului specific de mediu și, prin urmare, costul pe ansamblu al modernizării instalațiilor nu poate fi mai mare decât costul izolării termice a clădirii.</w:t>
      </w:r>
      <w:r w:rsidR="00AC7EE4" w:rsidRPr="002B6C4E">
        <w:rPr>
          <w:rFonts w:asciiTheme="minorHAnsi" w:hAnsiTheme="minorHAnsi" w:cstheme="minorHAnsi"/>
          <w:noProof/>
          <w:sz w:val="22"/>
          <w:szCs w:val="22"/>
        </w:rPr>
        <w:t xml:space="preserve">  </w:t>
      </w:r>
    </w:p>
    <w:p w14:paraId="5472E34C" w14:textId="678A439C" w:rsidR="00E84D9D" w:rsidRPr="002B6C4E" w:rsidRDefault="00D14335" w:rsidP="00213C78">
      <w:pPr>
        <w:pStyle w:val="ListParagraph"/>
        <w:numPr>
          <w:ilvl w:val="0"/>
          <w:numId w:val="2"/>
        </w:numPr>
        <w:spacing w:before="120" w:after="120"/>
        <w:ind w:left="567" w:hanging="567"/>
        <w:rPr>
          <w:rFonts w:asciiTheme="minorHAnsi" w:hAnsiTheme="minorHAnsi" w:cstheme="minorHAnsi"/>
          <w:noProof/>
          <w:sz w:val="22"/>
          <w:szCs w:val="22"/>
        </w:rPr>
      </w:pPr>
      <w:r w:rsidRPr="002B6C4E">
        <w:rPr>
          <w:rFonts w:asciiTheme="minorHAnsi" w:hAnsiTheme="minorHAnsi" w:cstheme="minorHAnsi"/>
          <w:b/>
          <w:noProof/>
          <w:sz w:val="22"/>
          <w:szCs w:val="22"/>
        </w:rPr>
        <w:lastRenderedPageBreak/>
        <w:t>TIP B.</w:t>
      </w:r>
      <w:r w:rsidRPr="002B6C4E">
        <w:rPr>
          <w:rFonts w:asciiTheme="minorHAnsi" w:hAnsiTheme="minorHAnsi" w:cstheme="minorHAnsi"/>
          <w:noProof/>
          <w:sz w:val="22"/>
          <w:szCs w:val="22"/>
        </w:rPr>
        <w:t xml:space="preserve">  </w:t>
      </w:r>
      <w:r w:rsidR="00E84D9D" w:rsidRPr="002B6C4E">
        <w:rPr>
          <w:rFonts w:asciiTheme="minorHAnsi" w:hAnsiTheme="minorHAnsi" w:cstheme="minorHAnsi"/>
          <w:noProof/>
          <w:sz w:val="22"/>
          <w:szCs w:val="22"/>
        </w:rPr>
        <w:tab/>
      </w:r>
      <w:bookmarkStart w:id="1" w:name="_Hlk135586843"/>
      <w:r w:rsidR="0048355D" w:rsidRPr="002B6C4E">
        <w:rPr>
          <w:rFonts w:asciiTheme="minorHAnsi" w:hAnsiTheme="minorHAnsi" w:cstheme="minorHAnsi"/>
          <w:noProof/>
          <w:sz w:val="22"/>
          <w:szCs w:val="22"/>
        </w:rPr>
        <w:t xml:space="preserve">Alte </w:t>
      </w:r>
      <w:r w:rsidR="00532AC0" w:rsidRPr="002B6C4E">
        <w:rPr>
          <w:rFonts w:asciiTheme="minorHAnsi" w:hAnsiTheme="minorHAnsi" w:cstheme="minorHAnsi"/>
          <w:noProof/>
          <w:sz w:val="22"/>
          <w:szCs w:val="22"/>
        </w:rPr>
        <w:t>l</w:t>
      </w:r>
      <w:r w:rsidR="0048355D" w:rsidRPr="002B6C4E">
        <w:rPr>
          <w:rFonts w:asciiTheme="minorHAnsi" w:hAnsiTheme="minorHAnsi" w:cstheme="minorHAnsi"/>
          <w:noProof/>
          <w:sz w:val="22"/>
          <w:szCs w:val="22"/>
        </w:rPr>
        <w:t>ucrări</w:t>
      </w:r>
      <w:r w:rsidR="00532AC0" w:rsidRPr="002B6C4E">
        <w:rPr>
          <w:rFonts w:asciiTheme="minorHAnsi" w:hAnsiTheme="minorHAnsi" w:cstheme="minorHAnsi"/>
          <w:noProof/>
          <w:sz w:val="22"/>
          <w:szCs w:val="22"/>
        </w:rPr>
        <w:t xml:space="preserve"> sau activități</w:t>
      </w:r>
      <w:r w:rsidRPr="002B6C4E">
        <w:rPr>
          <w:rFonts w:asciiTheme="minorHAnsi" w:hAnsiTheme="minorHAnsi" w:cstheme="minorHAnsi"/>
          <w:noProof/>
          <w:sz w:val="22"/>
          <w:szCs w:val="22"/>
        </w:rPr>
        <w:t xml:space="preserve"> </w:t>
      </w:r>
      <w:r w:rsidR="00532AC0" w:rsidRPr="002B6C4E">
        <w:rPr>
          <w:rFonts w:asciiTheme="minorHAnsi" w:hAnsiTheme="minorHAnsi" w:cstheme="minorHAnsi"/>
          <w:noProof/>
          <w:sz w:val="22"/>
          <w:szCs w:val="22"/>
        </w:rPr>
        <w:t xml:space="preserve">care contribuie la îmbunătățirea </w:t>
      </w:r>
      <w:r w:rsidRPr="002B6C4E">
        <w:rPr>
          <w:rFonts w:asciiTheme="minorHAnsi" w:hAnsiTheme="minorHAnsi" w:cstheme="minorHAnsi"/>
          <w:noProof/>
          <w:sz w:val="22"/>
          <w:szCs w:val="22"/>
        </w:rPr>
        <w:t>eficien</w:t>
      </w:r>
      <w:r w:rsidR="00532AC0" w:rsidRPr="002B6C4E">
        <w:rPr>
          <w:rFonts w:asciiTheme="minorHAnsi" w:hAnsiTheme="minorHAnsi" w:cstheme="minorHAnsi"/>
          <w:noProof/>
          <w:sz w:val="22"/>
          <w:szCs w:val="22"/>
        </w:rPr>
        <w:t xml:space="preserve">ței </w:t>
      </w:r>
      <w:r w:rsidR="0048355D" w:rsidRPr="002B6C4E">
        <w:rPr>
          <w:rFonts w:asciiTheme="minorHAnsi" w:hAnsiTheme="minorHAnsi" w:cstheme="minorHAnsi"/>
          <w:noProof/>
          <w:sz w:val="22"/>
          <w:szCs w:val="22"/>
        </w:rPr>
        <w:t>e</w:t>
      </w:r>
      <w:r w:rsidRPr="002B6C4E">
        <w:rPr>
          <w:rFonts w:asciiTheme="minorHAnsi" w:hAnsiTheme="minorHAnsi" w:cstheme="minorHAnsi"/>
          <w:noProof/>
          <w:sz w:val="22"/>
          <w:szCs w:val="22"/>
        </w:rPr>
        <w:t>nergetic</w:t>
      </w:r>
      <w:r w:rsidR="00532AC0" w:rsidRPr="002B6C4E">
        <w:rPr>
          <w:rFonts w:asciiTheme="minorHAnsi" w:hAnsiTheme="minorHAnsi" w:cstheme="minorHAnsi"/>
          <w:noProof/>
          <w:sz w:val="22"/>
          <w:szCs w:val="22"/>
        </w:rPr>
        <w:t>e</w:t>
      </w:r>
      <w:r w:rsidRPr="002B6C4E">
        <w:rPr>
          <w:rFonts w:asciiTheme="minorHAnsi" w:hAnsiTheme="minorHAnsi" w:cstheme="minorHAnsi"/>
          <w:noProof/>
          <w:sz w:val="22"/>
          <w:szCs w:val="22"/>
        </w:rPr>
        <w:t xml:space="preserve"> a clădirilor</w:t>
      </w:r>
      <w:r w:rsidR="00532AC0" w:rsidRPr="002B6C4E">
        <w:rPr>
          <w:rFonts w:asciiTheme="minorHAnsi" w:hAnsiTheme="minorHAnsi" w:cstheme="minorHAnsi"/>
          <w:noProof/>
          <w:sz w:val="22"/>
          <w:szCs w:val="22"/>
        </w:rPr>
        <w:t>, respectiv:</w:t>
      </w:r>
    </w:p>
    <w:p w14:paraId="6CB2D50E" w14:textId="4AF3361E" w:rsidR="00532AC0" w:rsidRPr="002B6C4E" w:rsidRDefault="002F27F8" w:rsidP="00213C78">
      <w:pPr>
        <w:pStyle w:val="ListParagraph"/>
        <w:numPr>
          <w:ilvl w:val="1"/>
          <w:numId w:val="2"/>
        </w:numPr>
        <w:spacing w:before="120" w:after="120"/>
        <w:ind w:left="567" w:hanging="283"/>
        <w:rPr>
          <w:rFonts w:asciiTheme="minorHAnsi" w:hAnsiTheme="minorHAnsi" w:cstheme="minorHAnsi"/>
          <w:noProof/>
          <w:sz w:val="22"/>
          <w:szCs w:val="22"/>
        </w:rPr>
      </w:pPr>
      <w:r w:rsidRPr="002B6C4E">
        <w:rPr>
          <w:rFonts w:asciiTheme="minorHAnsi" w:hAnsiTheme="minorHAnsi" w:cstheme="minorHAnsi"/>
          <w:b/>
          <w:noProof/>
          <w:sz w:val="22"/>
          <w:szCs w:val="22"/>
        </w:rPr>
        <w:t>u</w:t>
      </w:r>
      <w:r w:rsidR="003475FF" w:rsidRPr="002B6C4E">
        <w:rPr>
          <w:rFonts w:asciiTheme="minorHAnsi" w:hAnsiTheme="minorHAnsi" w:cstheme="minorHAnsi"/>
          <w:b/>
          <w:noProof/>
          <w:sz w:val="22"/>
          <w:szCs w:val="22"/>
        </w:rPr>
        <w:t>tilizarea unor</w:t>
      </w:r>
      <w:r w:rsidR="009E3F0B" w:rsidRPr="002B6C4E">
        <w:rPr>
          <w:rFonts w:asciiTheme="minorHAnsi" w:hAnsiTheme="minorHAnsi" w:cstheme="minorHAnsi"/>
          <w:noProof/>
          <w:sz w:val="22"/>
          <w:szCs w:val="22"/>
        </w:rPr>
        <w:t xml:space="preserve"> sisteme alternative de producere a energiei termice și/sau electrice din </w:t>
      </w:r>
      <w:r w:rsidR="009E3F0B" w:rsidRPr="002B6C4E">
        <w:rPr>
          <w:rFonts w:asciiTheme="minorHAnsi" w:hAnsiTheme="minorHAnsi" w:cstheme="minorHAnsi"/>
          <w:b/>
          <w:noProof/>
          <w:sz w:val="22"/>
          <w:szCs w:val="22"/>
        </w:rPr>
        <w:t>surse regenerabile</w:t>
      </w:r>
      <w:r w:rsidR="009E3F0B" w:rsidRPr="002B6C4E">
        <w:rPr>
          <w:rFonts w:asciiTheme="minorHAnsi" w:hAnsiTheme="minorHAnsi" w:cstheme="minorHAnsi"/>
          <w:noProof/>
          <w:sz w:val="22"/>
          <w:szCs w:val="22"/>
        </w:rPr>
        <w:t xml:space="preserve"> </w:t>
      </w:r>
      <w:r w:rsidR="00532AC0" w:rsidRPr="002B6C4E">
        <w:rPr>
          <w:rFonts w:asciiTheme="minorHAnsi" w:hAnsiTheme="minorHAnsi" w:cstheme="minorHAnsi"/>
          <w:noProof/>
          <w:sz w:val="22"/>
          <w:szCs w:val="22"/>
        </w:rPr>
        <w:t xml:space="preserve">pentru consum propriu </w:t>
      </w:r>
      <w:r w:rsidR="009E3F0B" w:rsidRPr="002B6C4E">
        <w:rPr>
          <w:rFonts w:asciiTheme="minorHAnsi" w:hAnsiTheme="minorHAnsi" w:cstheme="minorHAnsi"/>
          <w:noProof/>
          <w:sz w:val="22"/>
          <w:szCs w:val="22"/>
        </w:rPr>
        <w:t>(panouri solare</w:t>
      </w:r>
      <w:r w:rsidR="003475FF" w:rsidRPr="002B6C4E">
        <w:rPr>
          <w:rFonts w:asciiTheme="minorHAnsi" w:hAnsiTheme="minorHAnsi" w:cstheme="minorHAnsi"/>
          <w:noProof/>
          <w:sz w:val="22"/>
          <w:szCs w:val="22"/>
        </w:rPr>
        <w:t xml:space="preserve"> sau</w:t>
      </w:r>
      <w:r w:rsidR="009E3F0B" w:rsidRPr="002B6C4E">
        <w:rPr>
          <w:rFonts w:asciiTheme="minorHAnsi" w:hAnsiTheme="minorHAnsi" w:cstheme="minorHAnsi"/>
          <w:noProof/>
          <w:sz w:val="22"/>
          <w:szCs w:val="22"/>
        </w:rPr>
        <w:t xml:space="preserve"> </w:t>
      </w:r>
      <w:r w:rsidR="00532AC0" w:rsidRPr="002B6C4E">
        <w:rPr>
          <w:rFonts w:asciiTheme="minorHAnsi" w:hAnsiTheme="minorHAnsi" w:cstheme="minorHAnsi"/>
          <w:noProof/>
          <w:sz w:val="22"/>
          <w:szCs w:val="22"/>
        </w:rPr>
        <w:t xml:space="preserve">panouri fotovoltaice), în scopul reducerii </w:t>
      </w:r>
      <w:r w:rsidR="00824882" w:rsidRPr="002B6C4E">
        <w:rPr>
          <w:rFonts w:asciiTheme="minorHAnsi" w:hAnsiTheme="minorHAnsi" w:cstheme="minorHAnsi"/>
          <w:noProof/>
          <w:sz w:val="22"/>
          <w:szCs w:val="22"/>
        </w:rPr>
        <w:t xml:space="preserve">consumurilor actuale de energie </w:t>
      </w:r>
      <w:r w:rsidR="003475FF" w:rsidRPr="002B6C4E">
        <w:rPr>
          <w:rFonts w:asciiTheme="minorHAnsi" w:hAnsiTheme="minorHAnsi" w:cstheme="minorHAnsi"/>
          <w:noProof/>
          <w:sz w:val="22"/>
          <w:szCs w:val="22"/>
        </w:rPr>
        <w:t>termică și/sau electrică,</w:t>
      </w:r>
    </w:p>
    <w:p w14:paraId="2CF605D7" w14:textId="37E7C7FC" w:rsidR="00532AC0" w:rsidRPr="002B6C4E" w:rsidRDefault="002F27F8" w:rsidP="00213C78">
      <w:pPr>
        <w:pStyle w:val="ListParagraph"/>
        <w:numPr>
          <w:ilvl w:val="1"/>
          <w:numId w:val="2"/>
        </w:numPr>
        <w:spacing w:before="120" w:after="120"/>
        <w:ind w:left="567" w:hanging="283"/>
        <w:rPr>
          <w:rFonts w:asciiTheme="minorHAnsi" w:hAnsiTheme="minorHAnsi" w:cstheme="minorHAnsi"/>
          <w:noProof/>
          <w:sz w:val="22"/>
          <w:szCs w:val="22"/>
        </w:rPr>
      </w:pPr>
      <w:r w:rsidRPr="002B6C4E">
        <w:rPr>
          <w:rFonts w:asciiTheme="minorHAnsi" w:hAnsiTheme="minorHAnsi" w:cstheme="minorHAnsi"/>
          <w:b/>
          <w:noProof/>
          <w:sz w:val="22"/>
          <w:szCs w:val="22"/>
        </w:rPr>
        <w:t>măsuri</w:t>
      </w:r>
      <w:r w:rsidR="009E3F0B" w:rsidRPr="002B6C4E">
        <w:rPr>
          <w:rFonts w:asciiTheme="minorHAnsi" w:hAnsiTheme="minorHAnsi" w:cstheme="minorHAnsi"/>
          <w:b/>
          <w:noProof/>
          <w:sz w:val="22"/>
          <w:szCs w:val="22"/>
        </w:rPr>
        <w:t xml:space="preserve"> </w:t>
      </w:r>
      <w:r w:rsidRPr="002B6C4E">
        <w:rPr>
          <w:rFonts w:asciiTheme="minorHAnsi" w:hAnsiTheme="minorHAnsi" w:cstheme="minorHAnsi"/>
          <w:b/>
          <w:noProof/>
          <w:sz w:val="22"/>
          <w:szCs w:val="22"/>
        </w:rPr>
        <w:t>locale</w:t>
      </w:r>
      <w:r w:rsidRPr="002B6C4E">
        <w:rPr>
          <w:rFonts w:asciiTheme="minorHAnsi" w:hAnsiTheme="minorHAnsi" w:cstheme="minorHAnsi"/>
          <w:noProof/>
          <w:sz w:val="22"/>
          <w:szCs w:val="22"/>
        </w:rPr>
        <w:t xml:space="preserve"> </w:t>
      </w:r>
      <w:r w:rsidR="009E3F0B" w:rsidRPr="002B6C4E">
        <w:rPr>
          <w:rFonts w:asciiTheme="minorHAnsi" w:hAnsiTheme="minorHAnsi" w:cstheme="minorHAnsi"/>
          <w:noProof/>
          <w:sz w:val="22"/>
          <w:szCs w:val="22"/>
        </w:rPr>
        <w:t>de climatizare/</w:t>
      </w:r>
      <w:r w:rsidRPr="002B6C4E">
        <w:rPr>
          <w:rFonts w:asciiTheme="minorHAnsi" w:hAnsiTheme="minorHAnsi" w:cstheme="minorHAnsi"/>
          <w:noProof/>
          <w:sz w:val="22"/>
          <w:szCs w:val="22"/>
        </w:rPr>
        <w:t xml:space="preserve"> </w:t>
      </w:r>
      <w:r w:rsidR="009E3F0B" w:rsidRPr="002B6C4E">
        <w:rPr>
          <w:rFonts w:asciiTheme="minorHAnsi" w:hAnsiTheme="minorHAnsi" w:cstheme="minorHAnsi"/>
          <w:noProof/>
          <w:sz w:val="22"/>
          <w:szCs w:val="22"/>
        </w:rPr>
        <w:t xml:space="preserve">ventilare </w:t>
      </w:r>
      <w:r w:rsidR="00532AC0" w:rsidRPr="002B6C4E">
        <w:rPr>
          <w:rFonts w:asciiTheme="minorHAnsi" w:hAnsiTheme="minorHAnsi" w:cstheme="minorHAnsi"/>
          <w:noProof/>
          <w:sz w:val="22"/>
          <w:szCs w:val="22"/>
        </w:rPr>
        <w:t xml:space="preserve">mecanică </w:t>
      </w:r>
      <w:r w:rsidR="00824882" w:rsidRPr="002B6C4E">
        <w:rPr>
          <w:rFonts w:asciiTheme="minorHAnsi" w:hAnsiTheme="minorHAnsi" w:cstheme="minorHAnsi"/>
          <w:sz w:val="22"/>
          <w:szCs w:val="22"/>
        </w:rPr>
        <w:t>în scopul</w:t>
      </w:r>
      <w:r w:rsidR="00532AC0" w:rsidRPr="002B6C4E">
        <w:rPr>
          <w:rFonts w:asciiTheme="minorHAnsi" w:hAnsiTheme="minorHAnsi" w:cstheme="minorHAnsi"/>
          <w:sz w:val="22"/>
          <w:szCs w:val="22"/>
        </w:rPr>
        <w:t xml:space="preserve"> asigur</w:t>
      </w:r>
      <w:r w:rsidR="00824882" w:rsidRPr="002B6C4E">
        <w:rPr>
          <w:rFonts w:asciiTheme="minorHAnsi" w:hAnsiTheme="minorHAnsi" w:cstheme="minorHAnsi"/>
          <w:sz w:val="22"/>
          <w:szCs w:val="22"/>
        </w:rPr>
        <w:t xml:space="preserve">ării </w:t>
      </w:r>
      <w:r w:rsidR="00532AC0" w:rsidRPr="002B6C4E">
        <w:rPr>
          <w:rFonts w:asciiTheme="minorHAnsi" w:hAnsiTheme="minorHAnsi" w:cstheme="minorHAnsi"/>
          <w:sz w:val="22"/>
          <w:szCs w:val="22"/>
        </w:rPr>
        <w:t>calității aerului interior</w:t>
      </w:r>
      <w:r w:rsidR="008F0F14" w:rsidRPr="002B6C4E">
        <w:rPr>
          <w:rFonts w:asciiTheme="minorHAnsi" w:hAnsiTheme="minorHAnsi" w:cstheme="minorHAnsi"/>
          <w:sz w:val="22"/>
          <w:szCs w:val="22"/>
        </w:rPr>
        <w:t>,</w:t>
      </w:r>
    </w:p>
    <w:p w14:paraId="288F4873" w14:textId="212E918C" w:rsidR="009E3F0B" w:rsidRPr="002B6C4E" w:rsidRDefault="00824882" w:rsidP="00213C78">
      <w:pPr>
        <w:pStyle w:val="ListParagraph"/>
        <w:numPr>
          <w:ilvl w:val="1"/>
          <w:numId w:val="2"/>
        </w:numPr>
        <w:spacing w:before="120" w:after="120"/>
        <w:ind w:left="567" w:hanging="283"/>
        <w:rPr>
          <w:rFonts w:asciiTheme="minorHAnsi" w:hAnsiTheme="minorHAnsi" w:cstheme="minorHAnsi"/>
          <w:noProof/>
          <w:sz w:val="22"/>
          <w:szCs w:val="22"/>
        </w:rPr>
      </w:pPr>
      <w:r w:rsidRPr="002B6C4E">
        <w:rPr>
          <w:rFonts w:asciiTheme="minorHAnsi" w:hAnsiTheme="minorHAnsi" w:cstheme="minorHAnsi"/>
          <w:b/>
          <w:noProof/>
          <w:sz w:val="22"/>
          <w:szCs w:val="22"/>
        </w:rPr>
        <w:t xml:space="preserve">lucrări </w:t>
      </w:r>
      <w:r w:rsidRPr="002B6C4E">
        <w:rPr>
          <w:rFonts w:asciiTheme="minorHAnsi" w:hAnsiTheme="minorHAnsi" w:cstheme="minorHAnsi"/>
          <w:noProof/>
          <w:sz w:val="22"/>
          <w:szCs w:val="22"/>
        </w:rPr>
        <w:t xml:space="preserve">de modernizare a </w:t>
      </w:r>
      <w:r w:rsidR="009E3F0B" w:rsidRPr="002B6C4E">
        <w:rPr>
          <w:rFonts w:asciiTheme="minorHAnsi" w:hAnsiTheme="minorHAnsi" w:cstheme="minorHAnsi"/>
          <w:noProof/>
          <w:sz w:val="22"/>
          <w:szCs w:val="22"/>
        </w:rPr>
        <w:t>instalațiilor</w:t>
      </w:r>
      <w:r w:rsidRPr="002B6C4E">
        <w:rPr>
          <w:rFonts w:asciiTheme="minorHAnsi" w:hAnsiTheme="minorHAnsi" w:cstheme="minorHAnsi"/>
          <w:noProof/>
          <w:sz w:val="22"/>
          <w:szCs w:val="22"/>
        </w:rPr>
        <w:t xml:space="preserve"> de iluminat în clădiri</w:t>
      </w:r>
      <w:r w:rsidR="003475FF" w:rsidRPr="002B6C4E">
        <w:rPr>
          <w:rFonts w:asciiTheme="minorHAnsi" w:hAnsiTheme="minorHAnsi" w:cstheme="minorHAnsi"/>
          <w:noProof/>
          <w:sz w:val="22"/>
          <w:szCs w:val="22"/>
        </w:rPr>
        <w:t xml:space="preserve"> </w:t>
      </w:r>
      <w:r w:rsidR="002F27F8" w:rsidRPr="002B6C4E">
        <w:rPr>
          <w:rFonts w:asciiTheme="minorHAnsi" w:hAnsiTheme="minorHAnsi" w:cstheme="minorHAnsi"/>
          <w:noProof/>
          <w:sz w:val="22"/>
          <w:szCs w:val="22"/>
        </w:rPr>
        <w:t xml:space="preserve">pentru </w:t>
      </w:r>
      <w:r w:rsidR="003475FF" w:rsidRPr="002B6C4E">
        <w:rPr>
          <w:rFonts w:asciiTheme="minorHAnsi" w:hAnsiTheme="minorHAnsi" w:cstheme="minorHAnsi"/>
          <w:noProof/>
          <w:sz w:val="22"/>
          <w:szCs w:val="22"/>
        </w:rPr>
        <w:t>reducerea risipei,</w:t>
      </w:r>
    </w:p>
    <w:p w14:paraId="62B0B5CF" w14:textId="52C305A6" w:rsidR="009E3F0B" w:rsidRPr="002B6C4E" w:rsidRDefault="009E3F0B" w:rsidP="00213C78">
      <w:pPr>
        <w:pStyle w:val="ListParagraph"/>
        <w:numPr>
          <w:ilvl w:val="1"/>
          <w:numId w:val="2"/>
        </w:numPr>
        <w:spacing w:before="120" w:after="120"/>
        <w:ind w:left="567" w:hanging="283"/>
        <w:rPr>
          <w:rFonts w:asciiTheme="minorHAnsi" w:hAnsiTheme="minorHAnsi" w:cstheme="minorHAnsi"/>
          <w:noProof/>
          <w:sz w:val="22"/>
          <w:szCs w:val="22"/>
        </w:rPr>
      </w:pPr>
      <w:r w:rsidRPr="002B6C4E">
        <w:rPr>
          <w:rFonts w:asciiTheme="minorHAnsi" w:hAnsiTheme="minorHAnsi" w:cstheme="minorHAnsi"/>
          <w:noProof/>
          <w:sz w:val="22"/>
          <w:szCs w:val="22"/>
        </w:rPr>
        <w:t>sisteme de management energetic al clădirilor (</w:t>
      </w:r>
      <w:r w:rsidR="00824882" w:rsidRPr="002B6C4E">
        <w:rPr>
          <w:rFonts w:asciiTheme="minorHAnsi" w:hAnsiTheme="minorHAnsi" w:cstheme="minorHAnsi"/>
          <w:noProof/>
          <w:sz w:val="22"/>
          <w:szCs w:val="22"/>
        </w:rPr>
        <w:t>de control/ monitorizare/ gestiune</w:t>
      </w:r>
      <w:r w:rsidRPr="002B6C4E">
        <w:rPr>
          <w:rFonts w:asciiTheme="minorHAnsi" w:hAnsiTheme="minorHAnsi" w:cstheme="minorHAnsi"/>
          <w:noProof/>
          <w:sz w:val="22"/>
          <w:szCs w:val="22"/>
        </w:rPr>
        <w:t>)</w:t>
      </w:r>
      <w:r w:rsidR="003475FF" w:rsidRPr="002B6C4E">
        <w:rPr>
          <w:rFonts w:asciiTheme="minorHAnsi" w:hAnsiTheme="minorHAnsi" w:cstheme="minorHAnsi"/>
          <w:noProof/>
          <w:sz w:val="22"/>
          <w:szCs w:val="22"/>
        </w:rPr>
        <w:t xml:space="preserve"> </w:t>
      </w:r>
      <w:r w:rsidR="002F27F8" w:rsidRPr="002B6C4E">
        <w:rPr>
          <w:rFonts w:asciiTheme="minorHAnsi" w:hAnsiTheme="minorHAnsi" w:cstheme="minorHAnsi"/>
          <w:noProof/>
          <w:sz w:val="22"/>
          <w:szCs w:val="22"/>
        </w:rPr>
        <w:t xml:space="preserve">pentru </w:t>
      </w:r>
      <w:r w:rsidR="003475FF" w:rsidRPr="002B6C4E">
        <w:rPr>
          <w:rFonts w:asciiTheme="minorHAnsi" w:hAnsiTheme="minorHAnsi" w:cstheme="minorHAnsi"/>
          <w:noProof/>
          <w:sz w:val="22"/>
          <w:szCs w:val="22"/>
        </w:rPr>
        <w:t>reducerea risipei</w:t>
      </w:r>
      <w:bookmarkEnd w:id="1"/>
      <w:r w:rsidRPr="002B6C4E">
        <w:rPr>
          <w:rFonts w:asciiTheme="minorHAnsi" w:hAnsiTheme="minorHAnsi" w:cstheme="minorHAnsi"/>
          <w:noProof/>
          <w:sz w:val="22"/>
          <w:szCs w:val="22"/>
        </w:rPr>
        <w:t>.</w:t>
      </w:r>
    </w:p>
    <w:p w14:paraId="1EBC9A48" w14:textId="071BBD86" w:rsidR="00502184" w:rsidRPr="002B6C4E" w:rsidRDefault="00502184" w:rsidP="00213C78">
      <w:pPr>
        <w:ind w:left="0" w:firstLine="0"/>
        <w:rPr>
          <w:rFonts w:asciiTheme="minorHAnsi" w:hAnsiTheme="minorHAnsi" w:cstheme="minorHAnsi"/>
          <w:noProof/>
          <w:sz w:val="22"/>
          <w:szCs w:val="22"/>
          <w:u w:val="single"/>
        </w:rPr>
      </w:pPr>
      <w:r w:rsidRPr="002B6C4E">
        <w:rPr>
          <w:rFonts w:asciiTheme="minorHAnsi" w:hAnsiTheme="minorHAnsi" w:cstheme="minorHAnsi"/>
          <w:noProof/>
          <w:sz w:val="22"/>
          <w:szCs w:val="22"/>
          <w:u w:val="single"/>
        </w:rPr>
        <w:t>Activitățile de tip A și B sunt eligibile în procent de 100%.</w:t>
      </w:r>
    </w:p>
    <w:p w14:paraId="739A7C21" w14:textId="77777777" w:rsidR="002F27F8" w:rsidRPr="002B6C4E" w:rsidRDefault="00D14335" w:rsidP="00213C78">
      <w:pPr>
        <w:pStyle w:val="ListParagraph"/>
        <w:numPr>
          <w:ilvl w:val="0"/>
          <w:numId w:val="25"/>
        </w:numPr>
        <w:spacing w:before="120" w:after="120"/>
        <w:ind w:left="0" w:firstLine="0"/>
        <w:rPr>
          <w:rFonts w:asciiTheme="minorHAnsi" w:hAnsiTheme="minorHAnsi" w:cstheme="minorHAnsi"/>
          <w:noProof/>
          <w:sz w:val="22"/>
          <w:szCs w:val="22"/>
        </w:rPr>
      </w:pPr>
      <w:bookmarkStart w:id="2" w:name="_Hlk120025363"/>
      <w:r w:rsidRPr="002B6C4E">
        <w:rPr>
          <w:rFonts w:asciiTheme="minorHAnsi" w:hAnsiTheme="minorHAnsi" w:cstheme="minorHAnsi"/>
          <w:b/>
          <w:noProof/>
          <w:sz w:val="22"/>
          <w:szCs w:val="22"/>
        </w:rPr>
        <w:t>TIP C.</w:t>
      </w:r>
      <w:r w:rsidRPr="002B6C4E">
        <w:rPr>
          <w:rFonts w:asciiTheme="minorHAnsi" w:hAnsiTheme="minorHAnsi" w:cstheme="minorHAnsi"/>
          <w:noProof/>
          <w:sz w:val="22"/>
          <w:szCs w:val="22"/>
        </w:rPr>
        <w:t xml:space="preserve"> </w:t>
      </w:r>
      <w:r w:rsidR="00E84D9D" w:rsidRPr="002B6C4E">
        <w:rPr>
          <w:rFonts w:asciiTheme="minorHAnsi" w:hAnsiTheme="minorHAnsi" w:cstheme="minorHAnsi"/>
          <w:noProof/>
          <w:sz w:val="22"/>
          <w:szCs w:val="22"/>
        </w:rPr>
        <w:tab/>
      </w:r>
      <w:r w:rsidR="002F27F8" w:rsidRPr="002B6C4E">
        <w:rPr>
          <w:rFonts w:asciiTheme="minorHAnsi" w:hAnsiTheme="minorHAnsi" w:cstheme="minorHAnsi"/>
          <w:noProof/>
          <w:sz w:val="22"/>
          <w:szCs w:val="22"/>
        </w:rPr>
        <w:t>A</w:t>
      </w:r>
      <w:r w:rsidR="00BE29C5" w:rsidRPr="002B6C4E">
        <w:rPr>
          <w:rFonts w:asciiTheme="minorHAnsi" w:hAnsiTheme="minorHAnsi" w:cstheme="minorHAnsi"/>
          <w:noProof/>
          <w:sz w:val="22"/>
          <w:szCs w:val="22"/>
        </w:rPr>
        <w:t>ctivități</w:t>
      </w:r>
      <w:r w:rsidRPr="002B6C4E">
        <w:rPr>
          <w:rFonts w:asciiTheme="minorHAnsi" w:hAnsiTheme="minorHAnsi" w:cstheme="minorHAnsi"/>
          <w:noProof/>
          <w:sz w:val="22"/>
          <w:szCs w:val="22"/>
        </w:rPr>
        <w:t xml:space="preserve"> conexe</w:t>
      </w:r>
      <w:r w:rsidR="000935B6" w:rsidRPr="002B6C4E">
        <w:rPr>
          <w:rFonts w:asciiTheme="minorHAnsi" w:hAnsiTheme="minorHAnsi" w:cstheme="minorHAnsi"/>
          <w:noProof/>
          <w:sz w:val="22"/>
          <w:szCs w:val="22"/>
        </w:rPr>
        <w:t xml:space="preserve"> </w:t>
      </w:r>
      <w:r w:rsidR="002F27F8" w:rsidRPr="002B6C4E">
        <w:rPr>
          <w:rFonts w:asciiTheme="minorHAnsi" w:hAnsiTheme="minorHAnsi" w:cstheme="minorHAnsi"/>
          <w:bCs/>
          <w:sz w:val="22"/>
          <w:szCs w:val="22"/>
        </w:rPr>
        <w:t xml:space="preserve">care răspund şi altor cerințe fundamentale de calitate sau care conduc la realizarea și a altor obiective ale PR 2021-2027. </w:t>
      </w:r>
    </w:p>
    <w:p w14:paraId="604B1DF5" w14:textId="3DFD20EE" w:rsidR="00824882" w:rsidRPr="002B6C4E" w:rsidRDefault="002F27F8" w:rsidP="00213C78">
      <w:pPr>
        <w:pStyle w:val="ListParagraph"/>
        <w:spacing w:before="120" w:after="120"/>
        <w:ind w:left="0" w:firstLine="0"/>
        <w:rPr>
          <w:rFonts w:asciiTheme="minorHAnsi" w:hAnsiTheme="minorHAnsi" w:cstheme="minorHAnsi"/>
          <w:noProof/>
          <w:sz w:val="22"/>
          <w:szCs w:val="22"/>
          <w:u w:val="single"/>
        </w:rPr>
      </w:pPr>
      <w:r w:rsidRPr="002B6C4E">
        <w:rPr>
          <w:rFonts w:asciiTheme="minorHAnsi" w:hAnsiTheme="minorHAnsi" w:cstheme="minorHAnsi"/>
          <w:bCs/>
          <w:sz w:val="22"/>
          <w:szCs w:val="22"/>
          <w:u w:val="single"/>
        </w:rPr>
        <w:t>Activitățile conexe</w:t>
      </w:r>
      <w:r w:rsidR="00502184" w:rsidRPr="002B6C4E">
        <w:rPr>
          <w:rFonts w:asciiTheme="minorHAnsi" w:hAnsiTheme="minorHAnsi" w:cstheme="minorHAnsi"/>
          <w:bCs/>
          <w:sz w:val="22"/>
          <w:szCs w:val="22"/>
          <w:u w:val="single"/>
        </w:rPr>
        <w:t xml:space="preserve"> de tip C</w:t>
      </w:r>
      <w:r w:rsidRPr="002B6C4E">
        <w:rPr>
          <w:rFonts w:asciiTheme="minorHAnsi" w:hAnsiTheme="minorHAnsi" w:cstheme="minorHAnsi"/>
          <w:bCs/>
          <w:sz w:val="22"/>
          <w:szCs w:val="22"/>
          <w:u w:val="single"/>
        </w:rPr>
        <w:t xml:space="preserve"> sunt eligibile în procent maxim de 15% din valoarea totală eligibilă a proiectului.</w:t>
      </w:r>
    </w:p>
    <w:p w14:paraId="7C89FF05" w14:textId="384EA7B2" w:rsidR="00E84D9D" w:rsidRPr="002B6C4E" w:rsidRDefault="00E84D9D" w:rsidP="00213C78">
      <w:pPr>
        <w:pStyle w:val="ListParagraph"/>
        <w:numPr>
          <w:ilvl w:val="0"/>
          <w:numId w:val="26"/>
        </w:numPr>
        <w:spacing w:before="120" w:after="120"/>
        <w:ind w:left="567" w:hanging="567"/>
        <w:rPr>
          <w:rFonts w:asciiTheme="minorHAnsi" w:hAnsiTheme="minorHAnsi" w:cstheme="minorHAnsi"/>
          <w:b/>
          <w:noProof/>
          <w:sz w:val="22"/>
          <w:szCs w:val="22"/>
        </w:rPr>
      </w:pPr>
      <w:r w:rsidRPr="002B6C4E">
        <w:rPr>
          <w:rFonts w:asciiTheme="minorHAnsi" w:hAnsiTheme="minorHAnsi" w:cstheme="minorHAnsi"/>
          <w:b/>
          <w:noProof/>
          <w:sz w:val="22"/>
          <w:szCs w:val="22"/>
        </w:rPr>
        <w:t>Alte activități</w:t>
      </w:r>
      <w:r w:rsidRPr="002B6C4E">
        <w:rPr>
          <w:rFonts w:asciiTheme="minorHAnsi" w:hAnsiTheme="minorHAnsi" w:cstheme="minorHAnsi"/>
          <w:noProof/>
          <w:sz w:val="22"/>
          <w:szCs w:val="22"/>
        </w:rPr>
        <w:t xml:space="preserve"> nelegate de </w:t>
      </w:r>
      <w:r w:rsidR="00824882" w:rsidRPr="002B6C4E">
        <w:rPr>
          <w:rFonts w:asciiTheme="minorHAnsi" w:hAnsiTheme="minorHAnsi" w:cstheme="minorHAnsi"/>
          <w:noProof/>
          <w:sz w:val="22"/>
          <w:szCs w:val="22"/>
        </w:rPr>
        <w:t>infrastructura investiției</w:t>
      </w:r>
      <w:r w:rsidRPr="002B6C4E">
        <w:rPr>
          <w:rFonts w:asciiTheme="minorHAnsi" w:hAnsiTheme="minorHAnsi" w:cstheme="minorHAnsi"/>
          <w:noProof/>
          <w:sz w:val="22"/>
          <w:szCs w:val="22"/>
        </w:rPr>
        <w:t xml:space="preserve"> dar care sunt eligibile în cadrul </w:t>
      </w:r>
      <w:r w:rsidR="00824882" w:rsidRPr="002B6C4E">
        <w:rPr>
          <w:rFonts w:asciiTheme="minorHAnsi" w:hAnsiTheme="minorHAnsi" w:cstheme="minorHAnsi"/>
          <w:noProof/>
          <w:sz w:val="22"/>
          <w:szCs w:val="22"/>
        </w:rPr>
        <w:t>programului</w:t>
      </w:r>
      <w:r w:rsidR="00502184" w:rsidRPr="002B6C4E">
        <w:rPr>
          <w:rFonts w:asciiTheme="minorHAnsi" w:hAnsiTheme="minorHAnsi" w:cstheme="minorHAnsi"/>
          <w:noProof/>
          <w:sz w:val="22"/>
          <w:szCs w:val="22"/>
        </w:rPr>
        <w:t xml:space="preserve"> (altele decât cele prevăzute sub prioritatea „Asistență tehnică” a programului) și pot fi realizate în cadrul Proiectului</w:t>
      </w:r>
      <w:r w:rsidRPr="002B6C4E">
        <w:rPr>
          <w:rFonts w:asciiTheme="minorHAnsi" w:hAnsiTheme="minorHAnsi" w:cstheme="minorHAnsi"/>
          <w:noProof/>
          <w:sz w:val="22"/>
          <w:szCs w:val="22"/>
        </w:rPr>
        <w:t>:</w:t>
      </w:r>
    </w:p>
    <w:p w14:paraId="72D432AA" w14:textId="7E9366F7" w:rsidR="00E84D9D" w:rsidRPr="002B6C4E" w:rsidRDefault="00E84D9D" w:rsidP="00213C78">
      <w:pPr>
        <w:pStyle w:val="ListParagraph"/>
        <w:numPr>
          <w:ilvl w:val="1"/>
          <w:numId w:val="26"/>
        </w:numPr>
        <w:spacing w:before="120" w:after="120"/>
        <w:ind w:left="709"/>
        <w:rPr>
          <w:rFonts w:asciiTheme="minorHAnsi" w:hAnsiTheme="minorHAnsi" w:cstheme="minorHAnsi"/>
          <w:noProof/>
          <w:sz w:val="22"/>
          <w:szCs w:val="22"/>
        </w:rPr>
      </w:pPr>
      <w:r w:rsidRPr="002B6C4E">
        <w:rPr>
          <w:rFonts w:asciiTheme="minorHAnsi" w:hAnsiTheme="minorHAnsi" w:cstheme="minorHAnsi"/>
          <w:noProof/>
          <w:sz w:val="22"/>
          <w:szCs w:val="22"/>
        </w:rPr>
        <w:t>Activități de cooperare transfrontalieră și interregională pentru și în interesul proiectului;</w:t>
      </w:r>
    </w:p>
    <w:p w14:paraId="695CF1B3" w14:textId="77777777" w:rsidR="00E84D9D" w:rsidRPr="007250F4" w:rsidRDefault="00E84D9D" w:rsidP="00213C78">
      <w:pPr>
        <w:pStyle w:val="ListParagraph"/>
        <w:numPr>
          <w:ilvl w:val="1"/>
          <w:numId w:val="26"/>
        </w:numPr>
        <w:spacing w:before="120" w:after="120"/>
        <w:ind w:left="709"/>
        <w:rPr>
          <w:rFonts w:asciiTheme="minorHAnsi" w:hAnsiTheme="minorHAnsi" w:cstheme="minorHAnsi"/>
          <w:noProof/>
          <w:sz w:val="22"/>
          <w:szCs w:val="22"/>
          <w:highlight w:val="cyan"/>
        </w:rPr>
      </w:pPr>
      <w:r w:rsidRPr="007250F4">
        <w:rPr>
          <w:rFonts w:asciiTheme="minorHAnsi" w:hAnsiTheme="minorHAnsi" w:cstheme="minorHAnsi"/>
          <w:noProof/>
          <w:sz w:val="22"/>
          <w:szCs w:val="22"/>
          <w:highlight w:val="cyan"/>
        </w:rPr>
        <w:t>Elaborarea de noi strategii pentru reducerea emisiilor gaze în atmosferă (GES) echivalent toCO</w:t>
      </w:r>
      <w:r w:rsidRPr="007250F4">
        <w:rPr>
          <w:rFonts w:asciiTheme="minorHAnsi" w:hAnsiTheme="minorHAnsi" w:cstheme="minorHAnsi"/>
          <w:noProof/>
          <w:sz w:val="22"/>
          <w:szCs w:val="22"/>
          <w:highlight w:val="cyan"/>
          <w:vertAlign w:val="subscript"/>
        </w:rPr>
        <w:t>2</w:t>
      </w:r>
      <w:r w:rsidRPr="007250F4">
        <w:rPr>
          <w:rFonts w:asciiTheme="minorHAnsi" w:hAnsiTheme="minorHAnsi" w:cstheme="minorHAnsi"/>
          <w:noProof/>
          <w:sz w:val="22"/>
          <w:szCs w:val="22"/>
          <w:highlight w:val="cyan"/>
        </w:rPr>
        <w:t xml:space="preserve">. </w:t>
      </w:r>
    </w:p>
    <w:p w14:paraId="02FB6886" w14:textId="77777777" w:rsidR="00502184" w:rsidRPr="002B6C4E" w:rsidRDefault="00F70716" w:rsidP="00213C78">
      <w:pPr>
        <w:ind w:left="0" w:firstLine="0"/>
        <w:rPr>
          <w:rFonts w:asciiTheme="minorHAnsi" w:hAnsiTheme="minorHAnsi" w:cstheme="minorHAnsi"/>
          <w:b/>
          <w:i/>
          <w:noProof/>
          <w:sz w:val="22"/>
          <w:szCs w:val="22"/>
        </w:rPr>
      </w:pPr>
      <w:r w:rsidRPr="002B6C4E">
        <w:rPr>
          <w:rFonts w:asciiTheme="minorHAnsi" w:hAnsiTheme="minorHAnsi" w:cstheme="minorHAnsi"/>
          <w:b/>
          <w:i/>
          <w:noProof/>
          <w:sz w:val="22"/>
          <w:szCs w:val="22"/>
        </w:rPr>
        <w:t>Activitățile de tip B și C</w:t>
      </w:r>
      <w:r w:rsidR="00FC7724" w:rsidRPr="002B6C4E">
        <w:rPr>
          <w:rFonts w:asciiTheme="minorHAnsi" w:hAnsiTheme="minorHAnsi" w:cstheme="minorHAnsi"/>
          <w:b/>
          <w:i/>
          <w:noProof/>
          <w:sz w:val="22"/>
          <w:szCs w:val="22"/>
        </w:rPr>
        <w:t xml:space="preserve"> </w:t>
      </w:r>
      <w:r w:rsidRPr="002B6C4E">
        <w:rPr>
          <w:rFonts w:asciiTheme="minorHAnsi" w:hAnsiTheme="minorHAnsi" w:cstheme="minorHAnsi"/>
          <w:b/>
          <w:i/>
          <w:noProof/>
          <w:sz w:val="22"/>
          <w:szCs w:val="22"/>
        </w:rPr>
        <w:t>nu vor fi finanțate ca proiecte individuale</w:t>
      </w:r>
      <w:r w:rsidR="00502184" w:rsidRPr="002B6C4E">
        <w:rPr>
          <w:rFonts w:asciiTheme="minorHAnsi" w:hAnsiTheme="minorHAnsi" w:cstheme="minorHAnsi"/>
          <w:b/>
          <w:i/>
          <w:noProof/>
          <w:sz w:val="22"/>
          <w:szCs w:val="22"/>
        </w:rPr>
        <w:t>.</w:t>
      </w:r>
    </w:p>
    <w:p w14:paraId="2ABAC5FC" w14:textId="21666366" w:rsidR="00D14335" w:rsidRPr="002B6C4E" w:rsidRDefault="00AF213B" w:rsidP="00213C78">
      <w:pPr>
        <w:ind w:left="0" w:firstLine="0"/>
        <w:rPr>
          <w:rFonts w:asciiTheme="minorHAnsi" w:hAnsiTheme="minorHAnsi" w:cstheme="minorHAnsi"/>
          <w:bCs/>
          <w:noProof/>
          <w:sz w:val="22"/>
          <w:szCs w:val="22"/>
        </w:rPr>
      </w:pPr>
      <w:r w:rsidRPr="002B6C4E">
        <w:rPr>
          <w:rFonts w:asciiTheme="minorHAnsi" w:hAnsiTheme="minorHAnsi" w:cstheme="minorHAnsi"/>
          <w:noProof/>
          <w:sz w:val="22"/>
          <w:szCs w:val="22"/>
        </w:rPr>
        <w:t xml:space="preserve">Astfel, </w:t>
      </w:r>
      <w:bookmarkEnd w:id="2"/>
      <w:r w:rsidRPr="002B6C4E">
        <w:rPr>
          <w:rFonts w:asciiTheme="minorHAnsi" w:hAnsiTheme="minorHAnsi" w:cstheme="minorHAnsi"/>
          <w:noProof/>
          <w:sz w:val="22"/>
          <w:szCs w:val="22"/>
        </w:rPr>
        <w:t>p</w:t>
      </w:r>
      <w:r w:rsidR="00D14335" w:rsidRPr="002B6C4E">
        <w:rPr>
          <w:rFonts w:asciiTheme="minorHAnsi" w:hAnsiTheme="minorHAnsi" w:cstheme="minorHAnsi"/>
          <w:bCs/>
          <w:noProof/>
          <w:sz w:val="22"/>
          <w:szCs w:val="22"/>
        </w:rPr>
        <w:t>entru ca un Proiect să fie eligibil este obligatoriu ca:</w:t>
      </w:r>
      <w:r w:rsidR="000935B6" w:rsidRPr="002B6C4E">
        <w:rPr>
          <w:rFonts w:asciiTheme="minorHAnsi" w:hAnsiTheme="minorHAnsi" w:cstheme="minorHAnsi"/>
          <w:noProof/>
          <w:sz w:val="22"/>
          <w:szCs w:val="22"/>
        </w:rPr>
        <w:t xml:space="preserve"> </w:t>
      </w:r>
    </w:p>
    <w:p w14:paraId="5A4A0B3E" w14:textId="25246D35" w:rsidR="00D14335" w:rsidRPr="002B6C4E" w:rsidRDefault="00D85988" w:rsidP="00213C78">
      <w:pPr>
        <w:pStyle w:val="ListParagraph"/>
        <w:numPr>
          <w:ilvl w:val="0"/>
          <w:numId w:val="3"/>
        </w:numPr>
        <w:spacing w:before="120" w:after="120"/>
        <w:ind w:left="714" w:hanging="357"/>
        <w:rPr>
          <w:rFonts w:asciiTheme="minorHAnsi" w:hAnsiTheme="minorHAnsi" w:cstheme="minorHAnsi"/>
          <w:bCs/>
          <w:noProof/>
          <w:sz w:val="22"/>
          <w:szCs w:val="22"/>
        </w:rPr>
      </w:pPr>
      <w:r w:rsidRPr="002B6C4E">
        <w:rPr>
          <w:rFonts w:asciiTheme="minorHAnsi" w:hAnsiTheme="minorHAnsi" w:cstheme="minorHAnsi"/>
          <w:bCs/>
          <w:noProof/>
          <w:sz w:val="22"/>
          <w:szCs w:val="22"/>
        </w:rPr>
        <w:t xml:space="preserve">Pentru </w:t>
      </w:r>
      <w:r w:rsidR="00D14335" w:rsidRPr="002B6C4E">
        <w:rPr>
          <w:rFonts w:asciiTheme="minorHAnsi" w:hAnsiTheme="minorHAnsi" w:cstheme="minorHAnsi"/>
          <w:bCs/>
          <w:noProof/>
          <w:sz w:val="22"/>
          <w:szCs w:val="22"/>
        </w:rPr>
        <w:t xml:space="preserve">fiecare clădire rezidențială </w:t>
      </w:r>
      <w:bookmarkStart w:id="3" w:name="_Hlk121397760"/>
      <w:r w:rsidR="00BE29C5" w:rsidRPr="002B6C4E">
        <w:rPr>
          <w:rFonts w:asciiTheme="minorHAnsi" w:hAnsiTheme="minorHAnsi" w:cstheme="minorHAnsi"/>
          <w:bCs/>
          <w:noProof/>
          <w:sz w:val="22"/>
          <w:szCs w:val="22"/>
        </w:rPr>
        <w:t xml:space="preserve">cuprinsă în </w:t>
      </w:r>
      <w:r w:rsidR="00D14335" w:rsidRPr="002B6C4E">
        <w:rPr>
          <w:rFonts w:asciiTheme="minorHAnsi" w:hAnsiTheme="minorHAnsi" w:cstheme="minorHAnsi"/>
          <w:bCs/>
          <w:noProof/>
          <w:sz w:val="22"/>
          <w:szCs w:val="22"/>
        </w:rPr>
        <w:t xml:space="preserve">proiect să fie </w:t>
      </w:r>
      <w:bookmarkEnd w:id="3"/>
      <w:r w:rsidR="00D14335" w:rsidRPr="002B6C4E">
        <w:rPr>
          <w:rFonts w:asciiTheme="minorHAnsi" w:hAnsiTheme="minorHAnsi" w:cstheme="minorHAnsi"/>
          <w:bCs/>
          <w:noProof/>
          <w:sz w:val="22"/>
          <w:szCs w:val="22"/>
        </w:rPr>
        <w:t>prevăzute lucrări de intervenţie de tip A</w:t>
      </w:r>
      <w:r w:rsidR="00502184" w:rsidRPr="002B6C4E">
        <w:rPr>
          <w:rFonts w:asciiTheme="minorHAnsi" w:hAnsiTheme="minorHAnsi" w:cstheme="minorHAnsi"/>
          <w:bCs/>
          <w:noProof/>
          <w:sz w:val="22"/>
          <w:szCs w:val="22"/>
        </w:rPr>
        <w:t xml:space="preserve"> și B, cele de tip A fiind majoritare</w:t>
      </w:r>
      <w:r w:rsidR="004614DC" w:rsidRPr="002B6C4E">
        <w:rPr>
          <w:rFonts w:asciiTheme="minorHAnsi" w:hAnsiTheme="minorHAnsi" w:cstheme="minorHAnsi"/>
          <w:bCs/>
          <w:noProof/>
          <w:sz w:val="22"/>
          <w:szCs w:val="22"/>
        </w:rPr>
        <w:t>;</w:t>
      </w:r>
    </w:p>
    <w:p w14:paraId="659E3A4A" w14:textId="6822B793" w:rsidR="00D14335" w:rsidRPr="002B6C4E" w:rsidRDefault="00D85988" w:rsidP="00213C78">
      <w:pPr>
        <w:pStyle w:val="ListParagraph"/>
        <w:numPr>
          <w:ilvl w:val="0"/>
          <w:numId w:val="3"/>
        </w:numPr>
        <w:spacing w:before="120" w:after="120"/>
        <w:ind w:left="714" w:hanging="357"/>
        <w:rPr>
          <w:rFonts w:asciiTheme="minorHAnsi" w:hAnsiTheme="minorHAnsi" w:cstheme="minorHAnsi"/>
          <w:noProof/>
          <w:sz w:val="22"/>
          <w:szCs w:val="22"/>
        </w:rPr>
      </w:pPr>
      <w:r w:rsidRPr="002B6C4E">
        <w:rPr>
          <w:rFonts w:asciiTheme="minorHAnsi" w:hAnsiTheme="minorHAnsi" w:cstheme="minorHAnsi"/>
          <w:noProof/>
          <w:sz w:val="22"/>
          <w:szCs w:val="22"/>
        </w:rPr>
        <w:t>P</w:t>
      </w:r>
      <w:r w:rsidR="00D14335" w:rsidRPr="002B6C4E">
        <w:rPr>
          <w:rFonts w:asciiTheme="minorHAnsi" w:hAnsiTheme="minorHAnsi" w:cstheme="minorHAnsi"/>
          <w:noProof/>
          <w:sz w:val="22"/>
          <w:szCs w:val="22"/>
        </w:rPr>
        <w:t xml:space="preserve">entru fiecare clădire </w:t>
      </w:r>
      <w:r w:rsidR="00BE29C5" w:rsidRPr="002B6C4E">
        <w:rPr>
          <w:rFonts w:asciiTheme="minorHAnsi" w:hAnsiTheme="minorHAnsi" w:cstheme="minorHAnsi"/>
          <w:bCs/>
          <w:noProof/>
          <w:sz w:val="22"/>
          <w:szCs w:val="22"/>
        </w:rPr>
        <w:t xml:space="preserve">cuprinsă în proiect </w:t>
      </w:r>
      <w:r w:rsidR="00D14335" w:rsidRPr="002B6C4E">
        <w:rPr>
          <w:rFonts w:asciiTheme="minorHAnsi" w:hAnsiTheme="minorHAnsi" w:cstheme="minorHAnsi"/>
          <w:bCs/>
          <w:noProof/>
          <w:sz w:val="22"/>
          <w:szCs w:val="22"/>
        </w:rPr>
        <w:t xml:space="preserve">să fie </w:t>
      </w:r>
      <w:r w:rsidR="00D14335" w:rsidRPr="002B6C4E">
        <w:rPr>
          <w:rFonts w:asciiTheme="minorHAnsi" w:hAnsiTheme="minorHAnsi" w:cstheme="minorHAnsi"/>
          <w:noProof/>
          <w:sz w:val="22"/>
          <w:szCs w:val="22"/>
        </w:rPr>
        <w:t xml:space="preserve">îndeplinite cerinţele minime de performanţă energetică pentru clădiri existente, prevăzute de </w:t>
      </w:r>
      <w:bookmarkStart w:id="4" w:name="_Hlk134987662"/>
      <w:r w:rsidR="00D14335" w:rsidRPr="002B6C4E">
        <w:rPr>
          <w:rFonts w:asciiTheme="minorHAnsi" w:hAnsiTheme="minorHAnsi" w:cstheme="minorHAnsi"/>
          <w:sz w:val="22"/>
          <w:szCs w:val="22"/>
        </w:rPr>
        <w:t>Metodologia de calcul a performanţelor energetice a clădirilor Mc</w:t>
      </w:r>
      <w:r w:rsidR="00837493" w:rsidRPr="002B6C4E">
        <w:rPr>
          <w:rFonts w:asciiTheme="minorHAnsi" w:hAnsiTheme="minorHAnsi" w:cstheme="minorHAnsi"/>
          <w:sz w:val="22"/>
          <w:szCs w:val="22"/>
        </w:rPr>
        <w:t>-</w:t>
      </w:r>
      <w:r w:rsidR="00D14335" w:rsidRPr="002B6C4E">
        <w:rPr>
          <w:rFonts w:asciiTheme="minorHAnsi" w:hAnsiTheme="minorHAnsi" w:cstheme="minorHAnsi"/>
          <w:sz w:val="22"/>
          <w:szCs w:val="22"/>
        </w:rPr>
        <w:t>001/20</w:t>
      </w:r>
      <w:r w:rsidR="00285A12" w:rsidRPr="002B6C4E">
        <w:rPr>
          <w:rFonts w:asciiTheme="minorHAnsi" w:hAnsiTheme="minorHAnsi" w:cstheme="minorHAnsi"/>
          <w:sz w:val="22"/>
          <w:szCs w:val="22"/>
        </w:rPr>
        <w:t>22</w:t>
      </w:r>
      <w:r w:rsidR="005C48FC" w:rsidRPr="002B6C4E">
        <w:rPr>
          <w:rFonts w:asciiTheme="minorHAnsi" w:hAnsiTheme="minorHAnsi" w:cstheme="minorHAnsi"/>
          <w:sz w:val="22"/>
          <w:szCs w:val="22"/>
        </w:rPr>
        <w:t xml:space="preserve"> (</w:t>
      </w:r>
      <w:r w:rsidR="003654DF" w:rsidRPr="002B6C4E">
        <w:rPr>
          <w:rFonts w:asciiTheme="minorHAnsi" w:hAnsiTheme="minorHAnsi" w:cstheme="minorHAnsi"/>
          <w:sz w:val="22"/>
          <w:szCs w:val="22"/>
        </w:rPr>
        <w:t>prevederil</w:t>
      </w:r>
      <w:r w:rsidR="00502184" w:rsidRPr="002B6C4E">
        <w:rPr>
          <w:rFonts w:asciiTheme="minorHAnsi" w:hAnsiTheme="minorHAnsi" w:cstheme="minorHAnsi"/>
          <w:sz w:val="22"/>
          <w:szCs w:val="22"/>
        </w:rPr>
        <w:t>e</w:t>
      </w:r>
      <w:r w:rsidR="003654DF" w:rsidRPr="002B6C4E">
        <w:rPr>
          <w:rFonts w:asciiTheme="minorHAnsi" w:hAnsiTheme="minorHAnsi" w:cstheme="minorHAnsi"/>
          <w:sz w:val="22"/>
          <w:szCs w:val="22"/>
        </w:rPr>
        <w:t xml:space="preserve"> Legii nr. 372/2005 privind performanţa energetică a clădirilor, cu completările și modificările ulterioare</w:t>
      </w:r>
      <w:bookmarkEnd w:id="4"/>
      <w:r w:rsidR="00DB34E8" w:rsidRPr="002B6C4E">
        <w:rPr>
          <w:rStyle w:val="FootnoteReference"/>
          <w:rFonts w:asciiTheme="minorHAnsi" w:hAnsiTheme="minorHAnsi" w:cstheme="minorHAnsi"/>
          <w:sz w:val="22"/>
          <w:szCs w:val="22"/>
        </w:rPr>
        <w:footnoteReference w:id="1"/>
      </w:r>
      <w:r w:rsidR="00502184" w:rsidRPr="002B6C4E">
        <w:rPr>
          <w:rFonts w:asciiTheme="minorHAnsi" w:hAnsiTheme="minorHAnsi" w:cstheme="minorHAnsi"/>
          <w:sz w:val="22"/>
          <w:szCs w:val="22"/>
        </w:rPr>
        <w:t xml:space="preserve"> sunt aplicabile</w:t>
      </w:r>
      <w:r w:rsidR="00B34946" w:rsidRPr="002B6C4E">
        <w:rPr>
          <w:rFonts w:asciiTheme="minorHAnsi" w:hAnsiTheme="minorHAnsi" w:cstheme="minorHAnsi"/>
          <w:sz w:val="22"/>
          <w:szCs w:val="22"/>
        </w:rPr>
        <w:t>)</w:t>
      </w:r>
      <w:r w:rsidR="004614DC" w:rsidRPr="002B6C4E">
        <w:rPr>
          <w:rFonts w:asciiTheme="minorHAnsi" w:hAnsiTheme="minorHAnsi" w:cstheme="minorHAnsi"/>
          <w:sz w:val="22"/>
          <w:szCs w:val="22"/>
        </w:rPr>
        <w:t>;</w:t>
      </w:r>
    </w:p>
    <w:p w14:paraId="2617E629" w14:textId="03011218" w:rsidR="00D85988" w:rsidRPr="002B6C4E" w:rsidRDefault="002E589A" w:rsidP="00213C78">
      <w:pPr>
        <w:pStyle w:val="ListParagraph"/>
        <w:numPr>
          <w:ilvl w:val="0"/>
          <w:numId w:val="3"/>
        </w:numPr>
        <w:spacing w:before="120" w:after="120"/>
        <w:ind w:left="714" w:hanging="357"/>
        <w:rPr>
          <w:rFonts w:asciiTheme="minorHAnsi" w:hAnsiTheme="minorHAnsi" w:cstheme="minorHAnsi"/>
          <w:sz w:val="22"/>
          <w:szCs w:val="22"/>
        </w:rPr>
      </w:pPr>
      <w:r w:rsidRPr="002B6C4E">
        <w:rPr>
          <w:rFonts w:asciiTheme="minorHAnsi" w:hAnsiTheme="minorHAnsi" w:cstheme="minorHAnsi"/>
          <w:sz w:val="22"/>
          <w:szCs w:val="22"/>
        </w:rPr>
        <w:t xml:space="preserve">Soluțiile tehnice aplicate să conducă la </w:t>
      </w:r>
      <w:r w:rsidR="00D85988" w:rsidRPr="002B6C4E">
        <w:rPr>
          <w:rFonts w:asciiTheme="minorHAnsi" w:hAnsiTheme="minorHAnsi" w:cstheme="minorHAnsi"/>
          <w:sz w:val="22"/>
          <w:szCs w:val="22"/>
        </w:rPr>
        <w:t xml:space="preserve">indicatorii de </w:t>
      </w:r>
      <w:r w:rsidR="00FC7724" w:rsidRPr="002B6C4E">
        <w:rPr>
          <w:rFonts w:asciiTheme="minorHAnsi" w:hAnsiTheme="minorHAnsi" w:cstheme="minorHAnsi"/>
          <w:sz w:val="22"/>
          <w:szCs w:val="22"/>
        </w:rPr>
        <w:t>program</w:t>
      </w:r>
      <w:r w:rsidR="00D85988" w:rsidRPr="002B6C4E">
        <w:rPr>
          <w:rFonts w:asciiTheme="minorHAnsi" w:hAnsiTheme="minorHAnsi" w:cstheme="minorHAnsi"/>
          <w:sz w:val="22"/>
          <w:szCs w:val="22"/>
        </w:rPr>
        <w:t xml:space="preserve"> asumați de către </w:t>
      </w:r>
      <w:r w:rsidR="00B34946" w:rsidRPr="002B6C4E">
        <w:rPr>
          <w:rFonts w:asciiTheme="minorHAnsi" w:hAnsiTheme="minorHAnsi" w:cstheme="minorHAnsi"/>
          <w:sz w:val="22"/>
          <w:szCs w:val="22"/>
        </w:rPr>
        <w:t>solicitant</w:t>
      </w:r>
      <w:r w:rsidR="004614DC" w:rsidRPr="002B6C4E">
        <w:rPr>
          <w:rFonts w:asciiTheme="minorHAnsi" w:hAnsiTheme="minorHAnsi" w:cstheme="minorHAnsi"/>
          <w:sz w:val="22"/>
          <w:szCs w:val="22"/>
        </w:rPr>
        <w:t>;</w:t>
      </w:r>
    </w:p>
    <w:p w14:paraId="022F10E3" w14:textId="758DCAB1" w:rsidR="00D14335" w:rsidRPr="002B6C4E" w:rsidRDefault="002E589A" w:rsidP="00213C78">
      <w:pPr>
        <w:pStyle w:val="ListParagraph"/>
        <w:numPr>
          <w:ilvl w:val="0"/>
          <w:numId w:val="3"/>
        </w:numPr>
        <w:spacing w:before="120" w:after="120"/>
        <w:ind w:left="714" w:hanging="357"/>
        <w:rPr>
          <w:rFonts w:asciiTheme="minorHAnsi" w:hAnsiTheme="minorHAnsi" w:cstheme="minorHAnsi"/>
          <w:noProof/>
          <w:sz w:val="22"/>
          <w:szCs w:val="22"/>
        </w:rPr>
      </w:pPr>
      <w:r w:rsidRPr="002B6C4E">
        <w:rPr>
          <w:rFonts w:asciiTheme="minorHAnsi" w:hAnsiTheme="minorHAnsi" w:cstheme="minorHAnsi"/>
          <w:noProof/>
          <w:sz w:val="22"/>
          <w:szCs w:val="22"/>
        </w:rPr>
        <w:t>P</w:t>
      </w:r>
      <w:r w:rsidR="00D14335" w:rsidRPr="002B6C4E">
        <w:rPr>
          <w:rFonts w:asciiTheme="minorHAnsi" w:hAnsiTheme="minorHAnsi" w:cstheme="minorHAnsi"/>
          <w:noProof/>
          <w:sz w:val="22"/>
          <w:szCs w:val="22"/>
        </w:rPr>
        <w:t xml:space="preserve">entru fiecare clădire să fie prevăzute activități care vizează </w:t>
      </w:r>
      <w:r w:rsidR="00FD0F7D" w:rsidRPr="002B6C4E">
        <w:rPr>
          <w:rFonts w:asciiTheme="minorHAnsi" w:hAnsiTheme="minorHAnsi" w:cstheme="minorHAnsi"/>
          <w:noProof/>
          <w:sz w:val="22"/>
          <w:szCs w:val="22"/>
        </w:rPr>
        <w:t xml:space="preserve">respectarea principiului DNSH și </w:t>
      </w:r>
      <w:r w:rsidR="00D14335" w:rsidRPr="002B6C4E">
        <w:rPr>
          <w:rFonts w:asciiTheme="minorHAnsi" w:hAnsiTheme="minorHAnsi" w:cstheme="minorHAnsi"/>
          <w:noProof/>
          <w:sz w:val="22"/>
          <w:szCs w:val="22"/>
        </w:rPr>
        <w:t>macro-obiective</w:t>
      </w:r>
      <w:r w:rsidR="008F0F14" w:rsidRPr="002B6C4E">
        <w:rPr>
          <w:rFonts w:asciiTheme="minorHAnsi" w:hAnsiTheme="minorHAnsi" w:cstheme="minorHAnsi"/>
          <w:noProof/>
          <w:sz w:val="22"/>
          <w:szCs w:val="22"/>
        </w:rPr>
        <w:t>lor</w:t>
      </w:r>
      <w:r w:rsidR="00F70716" w:rsidRPr="002B6C4E">
        <w:rPr>
          <w:rFonts w:asciiTheme="minorHAnsi" w:hAnsiTheme="minorHAnsi" w:cstheme="minorHAnsi"/>
          <w:noProof/>
          <w:color w:val="FF0000"/>
          <w:sz w:val="22"/>
          <w:szCs w:val="22"/>
        </w:rPr>
        <w:t xml:space="preserve"> </w:t>
      </w:r>
      <w:r w:rsidR="00AF213B" w:rsidRPr="002B6C4E">
        <w:rPr>
          <w:rFonts w:asciiTheme="minorHAnsi" w:hAnsiTheme="minorHAnsi" w:cstheme="minorHAnsi"/>
          <w:noProof/>
          <w:sz w:val="22"/>
          <w:szCs w:val="22"/>
        </w:rPr>
        <w:t xml:space="preserve">europene </w:t>
      </w:r>
      <w:r w:rsidR="00F70716" w:rsidRPr="002B6C4E">
        <w:rPr>
          <w:rFonts w:asciiTheme="minorHAnsi" w:hAnsiTheme="minorHAnsi" w:cstheme="minorHAnsi"/>
          <w:noProof/>
          <w:sz w:val="22"/>
          <w:szCs w:val="22"/>
        </w:rPr>
        <w:t>ce asigură durabilitate, sus</w:t>
      </w:r>
      <w:r w:rsidR="00FD0F7D" w:rsidRPr="002B6C4E">
        <w:rPr>
          <w:rFonts w:asciiTheme="minorHAnsi" w:hAnsiTheme="minorHAnsi" w:cstheme="minorHAnsi"/>
          <w:noProof/>
          <w:sz w:val="22"/>
          <w:szCs w:val="22"/>
        </w:rPr>
        <w:t>t</w:t>
      </w:r>
      <w:r w:rsidR="00F70716" w:rsidRPr="002B6C4E">
        <w:rPr>
          <w:rFonts w:asciiTheme="minorHAnsi" w:hAnsiTheme="minorHAnsi" w:cstheme="minorHAnsi"/>
          <w:noProof/>
          <w:sz w:val="22"/>
          <w:szCs w:val="22"/>
        </w:rPr>
        <w:t xml:space="preserve">enabilitate și adaptarea </w:t>
      </w:r>
      <w:r w:rsidR="002B6C4E">
        <w:rPr>
          <w:rFonts w:asciiTheme="minorHAnsi" w:hAnsiTheme="minorHAnsi" w:cstheme="minorHAnsi"/>
          <w:noProof/>
          <w:sz w:val="22"/>
          <w:szCs w:val="22"/>
        </w:rPr>
        <w:t xml:space="preserve">și </w:t>
      </w:r>
      <w:r w:rsidR="00AF213B" w:rsidRPr="002B6C4E">
        <w:rPr>
          <w:rFonts w:asciiTheme="minorHAnsi" w:hAnsiTheme="minorHAnsi" w:cstheme="minorHAnsi"/>
          <w:noProof/>
          <w:sz w:val="22"/>
          <w:szCs w:val="22"/>
        </w:rPr>
        <w:t>reziliența clădirii la schimbările climatice, optimizarea costului și valorii pe durata ciclului de viață a clădirii</w:t>
      </w:r>
      <w:r w:rsidR="004614DC" w:rsidRPr="002B6C4E">
        <w:rPr>
          <w:rFonts w:asciiTheme="minorHAnsi" w:hAnsiTheme="minorHAnsi" w:cstheme="minorHAnsi"/>
          <w:noProof/>
          <w:sz w:val="22"/>
          <w:szCs w:val="22"/>
        </w:rPr>
        <w:t>;</w:t>
      </w:r>
    </w:p>
    <w:p w14:paraId="66A9B68F" w14:textId="75904D7C" w:rsidR="00F368F6" w:rsidRPr="00CA6498" w:rsidRDefault="00B54BEC" w:rsidP="00CA6498">
      <w:pPr>
        <w:pStyle w:val="ListParagraph"/>
        <w:numPr>
          <w:ilvl w:val="0"/>
          <w:numId w:val="3"/>
        </w:numPr>
        <w:spacing w:before="120" w:after="120"/>
        <w:ind w:left="714" w:hanging="357"/>
        <w:rPr>
          <w:rFonts w:asciiTheme="minorHAnsi" w:hAnsiTheme="minorHAnsi" w:cstheme="minorHAnsi"/>
          <w:sz w:val="22"/>
          <w:szCs w:val="22"/>
        </w:rPr>
      </w:pPr>
      <w:r w:rsidRPr="002B6C4E">
        <w:rPr>
          <w:rFonts w:asciiTheme="minorHAnsi" w:hAnsiTheme="minorHAnsi" w:cstheme="minorHAnsi"/>
          <w:sz w:val="22"/>
          <w:szCs w:val="22"/>
        </w:rPr>
        <w:lastRenderedPageBreak/>
        <w:t xml:space="preserve">Clădirile rezidențiale încadrate în clasa II de risc seismic </w:t>
      </w:r>
      <w:r w:rsidR="00370ACA" w:rsidRPr="002B6C4E">
        <w:rPr>
          <w:rFonts w:asciiTheme="minorHAnsi" w:hAnsiTheme="minorHAnsi" w:cstheme="minorHAnsi"/>
          <w:sz w:val="22"/>
          <w:szCs w:val="22"/>
        </w:rPr>
        <w:t>(</w:t>
      </w:r>
      <w:r w:rsidRPr="002B6C4E">
        <w:rPr>
          <w:rFonts w:asciiTheme="minorHAnsi" w:hAnsiTheme="minorHAnsi" w:cstheme="minorHAnsi"/>
          <w:sz w:val="22"/>
          <w:szCs w:val="22"/>
        </w:rPr>
        <w:t>RsII</w:t>
      </w:r>
      <w:r w:rsidR="00370ACA" w:rsidRPr="002B6C4E">
        <w:rPr>
          <w:rFonts w:asciiTheme="minorHAnsi" w:hAnsiTheme="minorHAnsi" w:cstheme="minorHAnsi"/>
          <w:sz w:val="22"/>
          <w:szCs w:val="22"/>
        </w:rPr>
        <w:t>)</w:t>
      </w:r>
      <w:r w:rsidRPr="002B6C4E">
        <w:rPr>
          <w:rFonts w:asciiTheme="minorHAnsi" w:hAnsiTheme="minorHAnsi" w:cstheme="minorHAnsi"/>
          <w:sz w:val="22"/>
          <w:szCs w:val="22"/>
        </w:rPr>
        <w:t xml:space="preserve"> pot fi finanțate prin Program numai dacă prin proiect sunt prevăzute lucrări de consolidare structurale pentru creșterea nivelului de asigurare seismică</w:t>
      </w:r>
      <w:r w:rsidR="00DB34E8" w:rsidRPr="002B6C4E">
        <w:rPr>
          <w:rFonts w:asciiTheme="minorHAnsi" w:hAnsiTheme="minorHAnsi" w:cstheme="minorHAnsi"/>
          <w:sz w:val="22"/>
          <w:szCs w:val="22"/>
        </w:rPr>
        <w:t xml:space="preserve">, </w:t>
      </w:r>
      <w:r w:rsidRPr="002B6C4E">
        <w:rPr>
          <w:rFonts w:asciiTheme="minorHAnsi" w:hAnsiTheme="minorHAnsi" w:cstheme="minorHAnsi"/>
          <w:sz w:val="22"/>
          <w:szCs w:val="22"/>
        </w:rPr>
        <w:t xml:space="preserve">conform prevederilor </w:t>
      </w:r>
      <w:r w:rsidR="00370ACA" w:rsidRPr="002B6C4E">
        <w:rPr>
          <w:rFonts w:asciiTheme="minorHAnsi" w:hAnsiTheme="minorHAnsi" w:cstheme="minorHAnsi"/>
          <w:sz w:val="22"/>
          <w:szCs w:val="22"/>
        </w:rPr>
        <w:t xml:space="preserve">art. 3.3. alin (1) </w:t>
      </w:r>
      <w:r w:rsidR="004614DC" w:rsidRPr="002B6C4E">
        <w:rPr>
          <w:rFonts w:asciiTheme="minorHAnsi" w:hAnsiTheme="minorHAnsi" w:cstheme="minorHAnsi"/>
          <w:sz w:val="22"/>
          <w:szCs w:val="22"/>
        </w:rPr>
        <w:t>÷</w:t>
      </w:r>
      <w:r w:rsidR="00370ACA" w:rsidRPr="002B6C4E">
        <w:rPr>
          <w:rFonts w:asciiTheme="minorHAnsi" w:hAnsiTheme="minorHAnsi" w:cstheme="minorHAnsi"/>
          <w:sz w:val="22"/>
          <w:szCs w:val="22"/>
        </w:rPr>
        <w:t xml:space="preserve"> (14)</w:t>
      </w:r>
      <w:r w:rsidR="004614DC" w:rsidRPr="002B6C4E">
        <w:rPr>
          <w:rFonts w:asciiTheme="minorHAnsi" w:hAnsiTheme="minorHAnsi" w:cstheme="minorHAnsi"/>
          <w:sz w:val="22"/>
          <w:szCs w:val="22"/>
        </w:rPr>
        <w:t xml:space="preserve"> din P100-3/2019</w:t>
      </w:r>
      <w:r w:rsidR="0043254A" w:rsidRPr="002B6C4E">
        <w:rPr>
          <w:rFonts w:asciiTheme="minorHAnsi" w:hAnsiTheme="minorHAnsi" w:cstheme="minorHAnsi"/>
          <w:sz w:val="22"/>
          <w:szCs w:val="22"/>
        </w:rPr>
        <w:t xml:space="preserve"> suținute de către Solicitant</w:t>
      </w:r>
      <w:r w:rsidR="008F0F14" w:rsidRPr="002B6C4E">
        <w:rPr>
          <w:rFonts w:asciiTheme="minorHAnsi" w:hAnsiTheme="minorHAnsi" w:cstheme="minorHAnsi"/>
          <w:sz w:val="22"/>
          <w:szCs w:val="22"/>
        </w:rPr>
        <w:t>.</w:t>
      </w:r>
      <w:bookmarkStart w:id="6" w:name="_Toc121405466"/>
      <w:bookmarkStart w:id="7" w:name="_Hlk121399585"/>
    </w:p>
    <w:p w14:paraId="2F0DF0DB" w14:textId="77777777" w:rsidR="00CA6498" w:rsidRPr="003942CB" w:rsidRDefault="00CA6498" w:rsidP="00CA6498">
      <w:pPr>
        <w:pBdr>
          <w:top w:val="single" w:sz="4" w:space="1" w:color="auto"/>
        </w:pBdr>
        <w:autoSpaceDE w:val="0"/>
        <w:autoSpaceDN w:val="0"/>
        <w:adjustRightInd w:val="0"/>
        <w:spacing w:before="360"/>
        <w:ind w:left="0" w:firstLine="0"/>
        <w:jc w:val="center"/>
        <w:rPr>
          <w:rFonts w:asciiTheme="minorHAnsi" w:hAnsiTheme="minorHAnsi" w:cstheme="minorHAnsi"/>
          <w:b/>
          <w:sz w:val="24"/>
        </w:rPr>
      </w:pPr>
      <w:bookmarkStart w:id="8" w:name="_Hlk135593578"/>
      <w:r w:rsidRPr="003942CB">
        <w:rPr>
          <w:rFonts w:asciiTheme="minorHAnsi" w:hAnsiTheme="minorHAnsi" w:cstheme="minorHAnsi"/>
          <w:b/>
          <w:sz w:val="24"/>
        </w:rPr>
        <w:t xml:space="preserve">CAPITOLUL I </w:t>
      </w:r>
      <w:r>
        <w:rPr>
          <w:rFonts w:asciiTheme="minorHAnsi" w:hAnsiTheme="minorHAnsi" w:cstheme="minorHAnsi"/>
          <w:b/>
          <w:sz w:val="24"/>
        </w:rPr>
        <w:t xml:space="preserve">- </w:t>
      </w:r>
      <w:r w:rsidRPr="003942CB">
        <w:rPr>
          <w:rFonts w:asciiTheme="minorHAnsi" w:hAnsiTheme="minorHAnsi" w:cstheme="minorHAnsi"/>
          <w:b/>
          <w:sz w:val="24"/>
        </w:rPr>
        <w:t>LUCRĂRI DE INTERVENȚII LA CLĂDIRE</w:t>
      </w:r>
    </w:p>
    <w:bookmarkEnd w:id="8"/>
    <w:p w14:paraId="3CA62654" w14:textId="2EA9A39A" w:rsidR="004B1F3F" w:rsidRPr="00F368F6" w:rsidRDefault="00AB2204" w:rsidP="00CA6498">
      <w:pPr>
        <w:pStyle w:val="Heading2"/>
        <w:pBdr>
          <w:bottom w:val="single" w:sz="4" w:space="1" w:color="auto"/>
        </w:pBdr>
        <w:spacing w:before="120" w:after="120"/>
      </w:pPr>
      <w:r w:rsidRPr="00F368F6">
        <w:t xml:space="preserve">Exemple de </w:t>
      </w:r>
      <w:r w:rsidR="004B1F3F" w:rsidRPr="00F368F6">
        <w:t>activităţi eligibile de tip A</w:t>
      </w:r>
      <w:bookmarkEnd w:id="6"/>
      <w:bookmarkEnd w:id="7"/>
      <w:r w:rsidR="00D1623F" w:rsidRPr="00F368F6">
        <w:t xml:space="preserve"> </w:t>
      </w:r>
    </w:p>
    <w:p w14:paraId="2A691EEA" w14:textId="0254AE6F" w:rsidR="003942CB" w:rsidRPr="00903FBD" w:rsidRDefault="00234D88" w:rsidP="00903FBD">
      <w:pPr>
        <w:ind w:left="0" w:firstLine="0"/>
        <w:rPr>
          <w:rFonts w:asciiTheme="minorHAnsi" w:hAnsiTheme="minorHAnsi" w:cstheme="minorHAnsi"/>
          <w:noProof/>
          <w:sz w:val="22"/>
          <w:szCs w:val="22"/>
        </w:rPr>
      </w:pPr>
      <w:r w:rsidRPr="002B6C4E">
        <w:rPr>
          <w:rFonts w:asciiTheme="minorHAnsi" w:hAnsiTheme="minorHAnsi" w:cstheme="minorHAnsi"/>
          <w:noProof/>
          <w:sz w:val="22"/>
          <w:szCs w:val="22"/>
        </w:rPr>
        <w:t xml:space="preserve">Detalierea activităților eligibile de tip A este corelată </w:t>
      </w:r>
      <w:r w:rsidR="00945167" w:rsidRPr="002B6C4E">
        <w:rPr>
          <w:rFonts w:asciiTheme="minorHAnsi" w:hAnsiTheme="minorHAnsi" w:cstheme="minorHAnsi"/>
          <w:noProof/>
          <w:sz w:val="22"/>
          <w:szCs w:val="22"/>
        </w:rPr>
        <w:t xml:space="preserve">cu obiectivele programului și </w:t>
      </w:r>
      <w:r w:rsidRPr="002B6C4E">
        <w:rPr>
          <w:rFonts w:asciiTheme="minorHAnsi" w:hAnsiTheme="minorHAnsi" w:cstheme="minorHAnsi"/>
          <w:noProof/>
          <w:sz w:val="22"/>
          <w:szCs w:val="22"/>
        </w:rPr>
        <w:t xml:space="preserve">cu Legea nr. 298/2022 privind aprobarea OUG nr. 31/2022 pentru modificarea şi completarea OUG nr. 18/2009 privind creşterea performanţei energetice a blocurilor de locuințe, în vigoare de la 10 noiembrie 2022, cu completările </w:t>
      </w:r>
      <w:r w:rsidR="008F0F14" w:rsidRPr="002B6C4E">
        <w:rPr>
          <w:rFonts w:asciiTheme="minorHAnsi" w:hAnsiTheme="minorHAnsi" w:cstheme="minorHAnsi"/>
          <w:noProof/>
          <w:sz w:val="22"/>
          <w:szCs w:val="22"/>
        </w:rPr>
        <w:t>(și excepțiile) ulterioare</w:t>
      </w:r>
      <w:r w:rsidRPr="002B6C4E">
        <w:rPr>
          <w:rFonts w:asciiTheme="minorHAnsi" w:hAnsiTheme="minorHAnsi" w:cstheme="minorHAnsi"/>
          <w:noProof/>
          <w:sz w:val="22"/>
          <w:szCs w:val="22"/>
        </w:rPr>
        <w:t>.</w:t>
      </w:r>
    </w:p>
    <w:p w14:paraId="78B9916D" w14:textId="246896D5" w:rsidR="00D14335" w:rsidRPr="002B6C4E" w:rsidRDefault="00D14335" w:rsidP="00213C78">
      <w:pPr>
        <w:autoSpaceDE w:val="0"/>
        <w:autoSpaceDN w:val="0"/>
        <w:adjustRightInd w:val="0"/>
        <w:rPr>
          <w:rFonts w:asciiTheme="minorHAnsi" w:hAnsiTheme="minorHAnsi" w:cstheme="minorHAnsi"/>
          <w:sz w:val="22"/>
          <w:szCs w:val="22"/>
        </w:rPr>
      </w:pPr>
      <w:r w:rsidRPr="002B6C4E">
        <w:rPr>
          <w:rFonts w:asciiTheme="minorHAnsi" w:hAnsiTheme="minorHAnsi" w:cstheme="minorHAnsi"/>
          <w:b/>
          <w:sz w:val="22"/>
          <w:szCs w:val="22"/>
        </w:rPr>
        <w:t xml:space="preserve">A.1. </w:t>
      </w:r>
      <w:r w:rsidR="008F0F14" w:rsidRPr="002B6C4E">
        <w:rPr>
          <w:rFonts w:asciiTheme="minorHAnsi" w:hAnsiTheme="minorHAnsi" w:cstheme="minorHAnsi"/>
          <w:b/>
          <w:sz w:val="22"/>
          <w:szCs w:val="22"/>
        </w:rPr>
        <w:t>I</w:t>
      </w:r>
      <w:r w:rsidRPr="002B6C4E">
        <w:rPr>
          <w:rFonts w:asciiTheme="minorHAnsi" w:hAnsiTheme="minorHAnsi" w:cstheme="minorHAnsi"/>
          <w:b/>
          <w:sz w:val="22"/>
          <w:szCs w:val="22"/>
        </w:rPr>
        <w:t>zolarea termică a</w:t>
      </w:r>
      <w:r w:rsidRPr="002B6C4E">
        <w:rPr>
          <w:rFonts w:asciiTheme="minorHAnsi" w:hAnsiTheme="minorHAnsi" w:cstheme="minorHAnsi"/>
          <w:sz w:val="22"/>
          <w:szCs w:val="22"/>
        </w:rPr>
        <w:t xml:space="preserve"> </w:t>
      </w:r>
      <w:r w:rsidRPr="002B6C4E">
        <w:rPr>
          <w:rFonts w:asciiTheme="minorHAnsi" w:hAnsiTheme="minorHAnsi" w:cstheme="minorHAnsi"/>
          <w:b/>
          <w:sz w:val="22"/>
          <w:szCs w:val="22"/>
        </w:rPr>
        <w:t>faţadei – parte vitrată:</w:t>
      </w:r>
      <w:r w:rsidRPr="002B6C4E">
        <w:rPr>
          <w:rFonts w:asciiTheme="minorHAnsi" w:hAnsiTheme="minorHAnsi" w:cstheme="minorHAnsi"/>
          <w:sz w:val="22"/>
          <w:szCs w:val="22"/>
        </w:rPr>
        <w:t xml:space="preserve"> </w:t>
      </w:r>
    </w:p>
    <w:p w14:paraId="020CFC96" w14:textId="3C5ABB01" w:rsidR="00D14335" w:rsidRPr="002B6C4E" w:rsidRDefault="00D14335" w:rsidP="00213C78">
      <w:pPr>
        <w:numPr>
          <w:ilvl w:val="0"/>
          <w:numId w:val="4"/>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înlocuirea tâmplăriei exterioare existente</w:t>
      </w:r>
      <w:r w:rsidR="00AB2204" w:rsidRPr="002B6C4E">
        <w:rPr>
          <w:rFonts w:asciiTheme="minorHAnsi" w:hAnsiTheme="minorHAnsi" w:cstheme="minorHAnsi"/>
          <w:sz w:val="22"/>
          <w:szCs w:val="22"/>
        </w:rPr>
        <w:t xml:space="preserve"> (ferestre)</w:t>
      </w:r>
      <w:r w:rsidR="00C12091" w:rsidRPr="002B6C4E">
        <w:rPr>
          <w:rFonts w:asciiTheme="minorHAnsi" w:hAnsiTheme="minorHAnsi" w:cstheme="minorHAnsi"/>
          <w:sz w:val="22"/>
          <w:szCs w:val="22"/>
        </w:rPr>
        <w:t xml:space="preserve"> </w:t>
      </w:r>
      <w:r w:rsidRPr="002B6C4E">
        <w:rPr>
          <w:rFonts w:asciiTheme="minorHAnsi" w:hAnsiTheme="minorHAnsi" w:cstheme="minorHAnsi"/>
          <w:sz w:val="22"/>
          <w:szCs w:val="22"/>
        </w:rPr>
        <w:t xml:space="preserve">cu tâmplărie </w:t>
      </w:r>
      <w:r w:rsidR="00C12091" w:rsidRPr="002B6C4E">
        <w:rPr>
          <w:rFonts w:asciiTheme="minorHAnsi" w:hAnsiTheme="minorHAnsi" w:cstheme="minorHAnsi"/>
          <w:sz w:val="22"/>
          <w:szCs w:val="22"/>
        </w:rPr>
        <w:t xml:space="preserve">termoizolantă, </w:t>
      </w:r>
      <w:r w:rsidRPr="002B6C4E">
        <w:rPr>
          <w:rFonts w:asciiTheme="minorHAnsi" w:hAnsiTheme="minorHAnsi" w:cstheme="minorHAnsi"/>
          <w:sz w:val="22"/>
          <w:szCs w:val="22"/>
        </w:rPr>
        <w:t>eficientă energetic</w:t>
      </w:r>
      <w:r w:rsidR="00C12091" w:rsidRPr="002B6C4E">
        <w:rPr>
          <w:rFonts w:asciiTheme="minorHAnsi" w:hAnsiTheme="minorHAnsi" w:cstheme="minorHAnsi"/>
          <w:sz w:val="22"/>
          <w:szCs w:val="22"/>
        </w:rPr>
        <w:t>,</w:t>
      </w:r>
      <w:r w:rsidRPr="002B6C4E">
        <w:rPr>
          <w:rFonts w:asciiTheme="minorHAnsi" w:hAnsiTheme="minorHAnsi" w:cstheme="minorHAnsi"/>
          <w:sz w:val="22"/>
          <w:szCs w:val="22"/>
        </w:rPr>
        <w:t xml:space="preserve"> dotată cu dispozitive/fante/grile pentru aerisirea controlată a spaţiilor ocupate şi evitarea apariţiei condensului pe elementele de anvelopă</w:t>
      </w:r>
      <w:r w:rsidR="00177DF7" w:rsidRPr="002B6C4E">
        <w:rPr>
          <w:rFonts w:asciiTheme="minorHAnsi" w:hAnsiTheme="minorHAnsi" w:cstheme="minorHAnsi"/>
          <w:sz w:val="22"/>
          <w:szCs w:val="22"/>
        </w:rPr>
        <w:t>, etanșeizarea acesteia</w:t>
      </w:r>
      <w:r w:rsidR="00D52146" w:rsidRPr="002B6C4E">
        <w:rPr>
          <w:rFonts w:asciiTheme="minorHAnsi" w:hAnsiTheme="minorHAnsi" w:cstheme="minorHAnsi"/>
          <w:sz w:val="22"/>
          <w:szCs w:val="22"/>
        </w:rPr>
        <w:t>,</w:t>
      </w:r>
    </w:p>
    <w:p w14:paraId="4742AEE1" w14:textId="3565E427" w:rsidR="00D14335" w:rsidRPr="002B6C4E" w:rsidRDefault="00D14335" w:rsidP="00213C78">
      <w:pPr>
        <w:numPr>
          <w:ilvl w:val="0"/>
          <w:numId w:val="4"/>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montarea/ înlocuirea ferestrelor de la mansardă (în cazul acoperişului tip şarpantă) dacă mansarda constituie nivel util încălzit</w:t>
      </w:r>
      <w:r w:rsidR="00D52146" w:rsidRPr="002B6C4E">
        <w:rPr>
          <w:rFonts w:asciiTheme="minorHAnsi" w:hAnsiTheme="minorHAnsi" w:cstheme="minorHAnsi"/>
          <w:sz w:val="22"/>
          <w:szCs w:val="22"/>
        </w:rPr>
        <w:t>,</w:t>
      </w:r>
    </w:p>
    <w:p w14:paraId="5F07F81F" w14:textId="77777777" w:rsidR="007F4C06" w:rsidRPr="002B6C4E" w:rsidRDefault="007F4C06" w:rsidP="00213C78">
      <w:pPr>
        <w:numPr>
          <w:ilvl w:val="0"/>
          <w:numId w:val="4"/>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asigurarea ventilării subsolului tehnic prin grile/ trape mobile, montate în înălțimea soclului la min. 30 cm de la nivelul trotuarului,</w:t>
      </w:r>
    </w:p>
    <w:p w14:paraId="643BC3E8" w14:textId="20EE7766" w:rsidR="00D14335" w:rsidRPr="002B6C4E" w:rsidRDefault="00D14335" w:rsidP="00213C78">
      <w:pPr>
        <w:numPr>
          <w:ilvl w:val="0"/>
          <w:numId w:val="4"/>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 xml:space="preserve">asigurarea unui nivel ridicat de etanşeitate la aer a clădirii </w:t>
      </w:r>
      <w:r w:rsidR="00EB0F73" w:rsidRPr="002B6C4E">
        <w:rPr>
          <w:rFonts w:asciiTheme="minorHAnsi" w:hAnsiTheme="minorHAnsi" w:cstheme="minorHAnsi"/>
          <w:sz w:val="22"/>
          <w:szCs w:val="22"/>
        </w:rPr>
        <w:t xml:space="preserve">atât </w:t>
      </w:r>
      <w:r w:rsidRPr="002B6C4E">
        <w:rPr>
          <w:rFonts w:asciiTheme="minorHAnsi" w:hAnsiTheme="minorHAnsi" w:cstheme="minorHAnsi"/>
          <w:sz w:val="22"/>
          <w:szCs w:val="22"/>
        </w:rPr>
        <w:t xml:space="preserve">prin montarea adecvată a tâmplăriei </w:t>
      </w:r>
      <w:r w:rsidR="00EB0F73" w:rsidRPr="002B6C4E">
        <w:rPr>
          <w:rFonts w:asciiTheme="minorHAnsi" w:hAnsiTheme="minorHAnsi" w:cstheme="minorHAnsi"/>
          <w:sz w:val="22"/>
          <w:szCs w:val="22"/>
        </w:rPr>
        <w:t xml:space="preserve">termoizolante cât și prin aplicarea de tehnologii de reducere a permeabilității la aer </w:t>
      </w:r>
      <w:r w:rsidRPr="002B6C4E">
        <w:rPr>
          <w:rFonts w:asciiTheme="minorHAnsi" w:hAnsiTheme="minorHAnsi" w:cstheme="minorHAnsi"/>
          <w:sz w:val="22"/>
          <w:szCs w:val="22"/>
        </w:rPr>
        <w:t>a elementelor de anvelopă</w:t>
      </w:r>
      <w:r w:rsidR="00EB0F73" w:rsidRPr="002B6C4E">
        <w:rPr>
          <w:rFonts w:asciiTheme="minorHAnsi" w:hAnsiTheme="minorHAnsi" w:cstheme="minorHAnsi"/>
          <w:sz w:val="22"/>
          <w:szCs w:val="22"/>
        </w:rPr>
        <w:t xml:space="preserve"> opace cu asigurarea continuității stratului etanș la nivelul anvelopei clădirii</w:t>
      </w:r>
      <w:r w:rsidR="00D52146" w:rsidRPr="002B6C4E">
        <w:rPr>
          <w:rFonts w:asciiTheme="minorHAnsi" w:hAnsiTheme="minorHAnsi" w:cstheme="minorHAnsi"/>
          <w:sz w:val="22"/>
          <w:szCs w:val="22"/>
        </w:rPr>
        <w:t>,</w:t>
      </w:r>
    </w:p>
    <w:p w14:paraId="33CD36AE" w14:textId="09F678CC" w:rsidR="007F4C06" w:rsidRPr="002B6C4E" w:rsidRDefault="007F4C06" w:rsidP="00213C78">
      <w:pPr>
        <w:pStyle w:val="ListParagraph"/>
        <w:numPr>
          <w:ilvl w:val="0"/>
          <w:numId w:val="4"/>
        </w:numPr>
        <w:autoSpaceDE w:val="0"/>
        <w:autoSpaceDN w:val="0"/>
        <w:adjustRightInd w:val="0"/>
        <w:spacing w:before="120" w:after="120"/>
        <w:ind w:left="0" w:firstLine="0"/>
        <w:rPr>
          <w:rFonts w:asciiTheme="minorHAnsi" w:hAnsiTheme="minorHAnsi" w:cstheme="minorHAnsi"/>
          <w:sz w:val="22"/>
          <w:szCs w:val="22"/>
        </w:rPr>
      </w:pPr>
      <w:r w:rsidRPr="002B6C4E">
        <w:rPr>
          <w:rFonts w:asciiTheme="minorHAnsi" w:hAnsiTheme="minorHAnsi" w:cstheme="minorHAnsi"/>
          <w:sz w:val="22"/>
          <w:szCs w:val="22"/>
        </w:rPr>
        <w:t>măsuri de reducere a punților termice generate de tâmplărie prin montarea acesteia cât mai aproape de fața exterioară a pereților exteriori</w:t>
      </w:r>
      <w:r w:rsidRPr="002B6C4E">
        <w:rPr>
          <w:rStyle w:val="FootnoteReference"/>
          <w:rFonts w:asciiTheme="minorHAnsi" w:hAnsiTheme="minorHAnsi" w:cstheme="minorHAnsi"/>
          <w:sz w:val="22"/>
          <w:szCs w:val="22"/>
        </w:rPr>
        <w:footnoteReference w:id="2"/>
      </w:r>
      <w:r w:rsidR="002B6C4E" w:rsidRPr="002B6C4E">
        <w:rPr>
          <w:rFonts w:asciiTheme="minorHAnsi" w:hAnsiTheme="minorHAnsi" w:cstheme="minorHAnsi"/>
          <w:sz w:val="22"/>
          <w:szCs w:val="22"/>
        </w:rPr>
        <w:t>,</w:t>
      </w:r>
    </w:p>
    <w:p w14:paraId="3684A15F" w14:textId="77777777" w:rsidR="00736D28" w:rsidRDefault="00736D28" w:rsidP="00213C78">
      <w:pPr>
        <w:pStyle w:val="ListParagraph"/>
        <w:numPr>
          <w:ilvl w:val="0"/>
          <w:numId w:val="4"/>
        </w:numPr>
        <w:autoSpaceDE w:val="0"/>
        <w:autoSpaceDN w:val="0"/>
        <w:adjustRightInd w:val="0"/>
        <w:spacing w:before="120" w:after="120"/>
        <w:ind w:left="0" w:firstLine="0"/>
        <w:rPr>
          <w:rFonts w:asciiTheme="minorHAnsi" w:eastAsiaTheme="minorHAnsi" w:hAnsiTheme="minorHAnsi" w:cstheme="minorHAnsi"/>
          <w:sz w:val="22"/>
          <w:szCs w:val="22"/>
        </w:rPr>
      </w:pPr>
      <w:r w:rsidRPr="00736D28">
        <w:rPr>
          <w:rFonts w:asciiTheme="minorHAnsi" w:eastAsiaTheme="minorHAnsi" w:hAnsiTheme="minorHAnsi" w:cstheme="minorHAnsi"/>
          <w:sz w:val="22"/>
          <w:szCs w:val="22"/>
        </w:rPr>
        <w:t>închiderea balcoanelor/ logiilor cu tămplărie eficientă energetic, caz în care se va termoizola şi parapetul balconului/ logiei în aceiaşi soluţie arhitecturală utilizată pentru pereţii opaci ai faţadei, menţinând sistemul compact al termoizolaţiei de la faţadă,</w:t>
      </w:r>
    </w:p>
    <w:p w14:paraId="4F84D33F" w14:textId="44D581EB" w:rsidR="002B6C4E" w:rsidRPr="00736D28" w:rsidRDefault="00736D28" w:rsidP="00213C78">
      <w:pPr>
        <w:pStyle w:val="ListParagraph"/>
        <w:numPr>
          <w:ilvl w:val="0"/>
          <w:numId w:val="4"/>
        </w:numPr>
        <w:autoSpaceDE w:val="0"/>
        <w:autoSpaceDN w:val="0"/>
        <w:adjustRightInd w:val="0"/>
        <w:spacing w:before="120" w:after="120"/>
        <w:ind w:left="0" w:firstLine="0"/>
        <w:rPr>
          <w:rFonts w:asciiTheme="minorHAnsi" w:hAnsiTheme="minorHAnsi" w:cstheme="minorHAnsi"/>
          <w:sz w:val="22"/>
          <w:szCs w:val="22"/>
        </w:rPr>
      </w:pPr>
      <w:r w:rsidRPr="00736D28">
        <w:rPr>
          <w:rFonts w:asciiTheme="minorHAnsi" w:eastAsiaTheme="minorHAnsi" w:hAnsiTheme="minorHAnsi" w:cstheme="minorHAnsi"/>
          <w:sz w:val="22"/>
          <w:szCs w:val="22"/>
        </w:rPr>
        <w:t>izolarea termică a plăcilor de balcon care sunt expuse total sau parţial către exterior (</w:t>
      </w:r>
      <w:r>
        <w:rPr>
          <w:rFonts w:asciiTheme="minorHAnsi" w:eastAsiaTheme="minorHAnsi" w:hAnsiTheme="minorHAnsi" w:cstheme="minorHAnsi"/>
          <w:sz w:val="22"/>
          <w:szCs w:val="22"/>
        </w:rPr>
        <w:t>n</w:t>
      </w:r>
      <w:r w:rsidRPr="00736D28">
        <w:rPr>
          <w:rFonts w:asciiTheme="minorHAnsi" w:eastAsiaTheme="minorHAnsi" w:hAnsiTheme="minorHAnsi" w:cstheme="minorHAnsi"/>
          <w:sz w:val="22"/>
          <w:szCs w:val="22"/>
        </w:rPr>
        <w:t>u este permisă extinderea distribuţiei de agent termic în spaţiul închis al balconului/ logiei.</w:t>
      </w:r>
      <w:r w:rsidR="002B6C4E" w:rsidRPr="00736D28">
        <w:rPr>
          <w:rFonts w:asciiTheme="minorHAnsi" w:eastAsiaTheme="minorHAnsi" w:hAnsiTheme="minorHAnsi" w:cstheme="minorHAnsi"/>
          <w:sz w:val="22"/>
          <w:szCs w:val="22"/>
        </w:rPr>
        <w:t>,</w:t>
      </w:r>
    </w:p>
    <w:p w14:paraId="657DD4FE" w14:textId="45980BA4" w:rsidR="00795142" w:rsidRPr="001A3CC3" w:rsidRDefault="00D14335" w:rsidP="00213C78">
      <w:pPr>
        <w:numPr>
          <w:ilvl w:val="0"/>
          <w:numId w:val="4"/>
        </w:numPr>
        <w:autoSpaceDE w:val="0"/>
        <w:autoSpaceDN w:val="0"/>
        <w:adjustRightInd w:val="0"/>
        <w:ind w:left="0" w:firstLine="0"/>
        <w:rPr>
          <w:rFonts w:asciiTheme="minorHAnsi" w:hAnsiTheme="minorHAnsi" w:cstheme="minorHAnsi"/>
          <w:sz w:val="22"/>
          <w:szCs w:val="22"/>
        </w:rPr>
      </w:pPr>
      <w:r w:rsidRPr="001A3CC3">
        <w:rPr>
          <w:rFonts w:asciiTheme="minorHAnsi" w:hAnsiTheme="minorHAnsi" w:cstheme="minorHAnsi"/>
          <w:sz w:val="22"/>
          <w:szCs w:val="22"/>
        </w:rPr>
        <w:t xml:space="preserve">înlocuirea uşilor de acces în </w:t>
      </w:r>
      <w:r w:rsidR="007D4C46" w:rsidRPr="001A3CC3">
        <w:rPr>
          <w:rFonts w:asciiTheme="minorHAnsi" w:hAnsiTheme="minorHAnsi" w:cstheme="minorHAnsi"/>
          <w:sz w:val="22"/>
          <w:szCs w:val="22"/>
        </w:rPr>
        <w:t>clădire</w:t>
      </w:r>
      <w:r w:rsidRPr="001A3CC3">
        <w:rPr>
          <w:rFonts w:asciiTheme="minorHAnsi" w:hAnsiTheme="minorHAnsi" w:cstheme="minorHAnsi"/>
          <w:sz w:val="22"/>
          <w:szCs w:val="22"/>
        </w:rPr>
        <w:t xml:space="preserve"> (inclusiv a celei din zona tampon) cu uşi eficiente energetic, prevăzute cu panou plin inferior şi panou vitrat superior şi armături speciale (</w:t>
      </w:r>
      <w:r w:rsidR="00D52146" w:rsidRPr="001A3CC3">
        <w:rPr>
          <w:rFonts w:asciiTheme="minorHAnsi" w:hAnsiTheme="minorHAnsi" w:cstheme="minorHAnsi"/>
          <w:sz w:val="22"/>
          <w:szCs w:val="22"/>
        </w:rPr>
        <w:t xml:space="preserve">dotată cu </w:t>
      </w:r>
      <w:r w:rsidRPr="001A3CC3">
        <w:rPr>
          <w:rFonts w:asciiTheme="minorHAnsi" w:hAnsiTheme="minorHAnsi" w:cstheme="minorHAnsi"/>
          <w:sz w:val="22"/>
          <w:szCs w:val="22"/>
        </w:rPr>
        <w:t>sistem de închidere automată, cu autoblocare)</w:t>
      </w:r>
      <w:r w:rsidR="001A3CC3" w:rsidRPr="001A3CC3">
        <w:rPr>
          <w:rFonts w:asciiTheme="minorHAnsi" w:hAnsiTheme="minorHAnsi" w:cstheme="minorHAnsi"/>
          <w:sz w:val="22"/>
          <w:szCs w:val="22"/>
        </w:rPr>
        <w:t xml:space="preserve"> - </w:t>
      </w:r>
      <w:r w:rsidR="00795142" w:rsidRPr="001A3CC3">
        <w:rPr>
          <w:rFonts w:asciiTheme="minorHAnsi" w:hAnsiTheme="minorHAnsi" w:cstheme="minorHAnsi"/>
          <w:sz w:val="22"/>
          <w:szCs w:val="22"/>
        </w:rPr>
        <w:t xml:space="preserve">se va analiza posibilitatea montării la accesul în clădire a uşilor dotate cu sistem antipanică, de evacuare rapidă a locatarilor în caz de dezastre naturale sau de incendiu, ca </w:t>
      </w:r>
      <w:r w:rsidR="00BE1BA2" w:rsidRPr="001A3CC3">
        <w:rPr>
          <w:rFonts w:asciiTheme="minorHAnsi" w:hAnsiTheme="minorHAnsi" w:cstheme="minorHAnsi"/>
          <w:sz w:val="22"/>
          <w:szCs w:val="22"/>
        </w:rPr>
        <w:t xml:space="preserve">lucrare integrată </w:t>
      </w:r>
      <w:r w:rsidR="007F4C06" w:rsidRPr="001A3CC3">
        <w:rPr>
          <w:rFonts w:asciiTheme="minorHAnsi" w:hAnsiTheme="minorHAnsi" w:cstheme="minorHAnsi"/>
          <w:sz w:val="22"/>
          <w:szCs w:val="22"/>
        </w:rPr>
        <w:t xml:space="preserve">de </w:t>
      </w:r>
      <w:r w:rsidR="00BE1BA2" w:rsidRPr="001A3CC3">
        <w:rPr>
          <w:rFonts w:asciiTheme="minorHAnsi" w:hAnsiTheme="minorHAnsi" w:cstheme="minorHAnsi"/>
          <w:sz w:val="22"/>
          <w:szCs w:val="22"/>
        </w:rPr>
        <w:t xml:space="preserve"> </w:t>
      </w:r>
      <w:r w:rsidR="007F4C06" w:rsidRPr="001A3CC3">
        <w:rPr>
          <w:rFonts w:asciiTheme="minorHAnsi" w:hAnsiTheme="minorHAnsi" w:cstheme="minorHAnsi"/>
          <w:sz w:val="22"/>
          <w:szCs w:val="22"/>
        </w:rPr>
        <w:t>siguranță</w:t>
      </w:r>
      <w:r w:rsidR="00BE1BA2" w:rsidRPr="001A3CC3">
        <w:rPr>
          <w:rFonts w:asciiTheme="minorHAnsi" w:hAnsiTheme="minorHAnsi" w:cstheme="minorHAnsi"/>
          <w:sz w:val="22"/>
          <w:szCs w:val="22"/>
        </w:rPr>
        <w:t xml:space="preserve"> a utilizatorilor</w:t>
      </w:r>
      <w:r w:rsidR="00736D28" w:rsidRPr="001A3CC3">
        <w:rPr>
          <w:rFonts w:asciiTheme="minorHAnsi" w:hAnsiTheme="minorHAnsi" w:cstheme="minorHAnsi"/>
          <w:sz w:val="22"/>
          <w:szCs w:val="22"/>
        </w:rPr>
        <w:t>.</w:t>
      </w:r>
    </w:p>
    <w:p w14:paraId="0B1563FE" w14:textId="05420C6F" w:rsidR="00D14335" w:rsidRPr="002B6C4E" w:rsidRDefault="00D14335" w:rsidP="00213C78">
      <w:pPr>
        <w:autoSpaceDE w:val="0"/>
        <w:autoSpaceDN w:val="0"/>
        <w:adjustRightInd w:val="0"/>
        <w:rPr>
          <w:rFonts w:asciiTheme="minorHAnsi" w:hAnsiTheme="minorHAnsi" w:cstheme="minorHAnsi"/>
          <w:sz w:val="22"/>
          <w:szCs w:val="22"/>
        </w:rPr>
      </w:pPr>
      <w:r w:rsidRPr="002B6C4E">
        <w:rPr>
          <w:rFonts w:asciiTheme="minorHAnsi" w:hAnsiTheme="minorHAnsi" w:cstheme="minorHAnsi"/>
          <w:b/>
          <w:sz w:val="22"/>
          <w:szCs w:val="22"/>
        </w:rPr>
        <w:t xml:space="preserve">A.2. </w:t>
      </w:r>
      <w:r w:rsidR="008F0F14" w:rsidRPr="002B6C4E">
        <w:rPr>
          <w:rFonts w:asciiTheme="minorHAnsi" w:hAnsiTheme="minorHAnsi" w:cstheme="minorHAnsi"/>
          <w:b/>
          <w:sz w:val="22"/>
          <w:szCs w:val="22"/>
        </w:rPr>
        <w:t>I</w:t>
      </w:r>
      <w:r w:rsidRPr="002B6C4E">
        <w:rPr>
          <w:rFonts w:asciiTheme="minorHAnsi" w:hAnsiTheme="minorHAnsi" w:cstheme="minorHAnsi"/>
          <w:b/>
          <w:sz w:val="22"/>
          <w:szCs w:val="22"/>
        </w:rPr>
        <w:t>zolarea termică a</w:t>
      </w:r>
      <w:r w:rsidRPr="002B6C4E">
        <w:rPr>
          <w:rFonts w:asciiTheme="minorHAnsi" w:hAnsiTheme="minorHAnsi" w:cstheme="minorHAnsi"/>
          <w:sz w:val="22"/>
          <w:szCs w:val="22"/>
        </w:rPr>
        <w:t xml:space="preserve"> </w:t>
      </w:r>
      <w:r w:rsidRPr="002B6C4E">
        <w:rPr>
          <w:rFonts w:asciiTheme="minorHAnsi" w:hAnsiTheme="minorHAnsi" w:cstheme="minorHAnsi"/>
          <w:b/>
          <w:sz w:val="22"/>
          <w:szCs w:val="22"/>
        </w:rPr>
        <w:t>faţadei – parte opacă:</w:t>
      </w:r>
    </w:p>
    <w:p w14:paraId="4EA9BFB2" w14:textId="2F5D2CAF" w:rsidR="00D14335" w:rsidRPr="002B6C4E" w:rsidRDefault="00D14335" w:rsidP="00213C78">
      <w:pPr>
        <w:numPr>
          <w:ilvl w:val="0"/>
          <w:numId w:val="5"/>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lastRenderedPageBreak/>
        <w:t xml:space="preserve">izolarea termică a pereţilor în câmp curent (parte opacă a faţadei) </w:t>
      </w:r>
      <w:r w:rsidR="001301BC" w:rsidRPr="002B6C4E">
        <w:rPr>
          <w:rFonts w:asciiTheme="minorHAnsi" w:hAnsiTheme="minorHAnsi" w:cstheme="minorHAnsi"/>
          <w:sz w:val="22"/>
          <w:szCs w:val="22"/>
        </w:rPr>
        <w:t xml:space="preserve">pe toată suprafaţa </w:t>
      </w:r>
      <w:r w:rsidRPr="002B6C4E">
        <w:rPr>
          <w:rFonts w:asciiTheme="minorHAnsi" w:hAnsiTheme="minorHAnsi" w:cstheme="minorHAnsi"/>
          <w:sz w:val="22"/>
          <w:szCs w:val="22"/>
        </w:rPr>
        <w:t>prin executarea unor sisteme compozite agrementate care să asigure caracteristici higrotermice performante</w:t>
      </w:r>
      <w:r w:rsidR="00D52146" w:rsidRPr="002B6C4E">
        <w:rPr>
          <w:rFonts w:asciiTheme="minorHAnsi" w:hAnsiTheme="minorHAnsi" w:cstheme="minorHAnsi"/>
          <w:sz w:val="22"/>
          <w:szCs w:val="22"/>
        </w:rPr>
        <w:t>,</w:t>
      </w:r>
    </w:p>
    <w:p w14:paraId="612BE0E2" w14:textId="7A732B9D" w:rsidR="00D14335" w:rsidRPr="002B6C4E" w:rsidRDefault="00A44D0C" w:rsidP="00213C78">
      <w:pPr>
        <w:numPr>
          <w:ilvl w:val="0"/>
          <w:numId w:val="5"/>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 xml:space="preserve">izolarea termică a </w:t>
      </w:r>
      <w:r w:rsidR="001301BC" w:rsidRPr="002B6C4E">
        <w:rPr>
          <w:rFonts w:asciiTheme="minorHAnsi" w:hAnsiTheme="minorHAnsi" w:cstheme="minorHAnsi"/>
          <w:sz w:val="22"/>
          <w:szCs w:val="22"/>
        </w:rPr>
        <w:t>terasei (</w:t>
      </w:r>
      <w:r w:rsidRPr="002B6C4E">
        <w:rPr>
          <w:rFonts w:asciiTheme="minorHAnsi" w:hAnsiTheme="minorHAnsi" w:cstheme="minorHAnsi"/>
          <w:sz w:val="22"/>
          <w:szCs w:val="22"/>
        </w:rPr>
        <w:t>parte opacă</w:t>
      </w:r>
      <w:r w:rsidR="001301BC" w:rsidRPr="002B6C4E">
        <w:rPr>
          <w:rFonts w:asciiTheme="minorHAnsi" w:hAnsiTheme="minorHAnsi" w:cstheme="minorHAnsi"/>
          <w:sz w:val="22"/>
          <w:szCs w:val="22"/>
        </w:rPr>
        <w:t xml:space="preserve"> a acoperișului)</w:t>
      </w:r>
      <w:r w:rsidRPr="002B6C4E">
        <w:rPr>
          <w:rFonts w:asciiTheme="minorHAnsi" w:hAnsiTheme="minorHAnsi" w:cstheme="minorHAnsi"/>
          <w:sz w:val="22"/>
          <w:szCs w:val="22"/>
        </w:rPr>
        <w:t>, respectiv termoizolarea planșeului peste ul</w:t>
      </w:r>
      <w:r w:rsidR="001301BC" w:rsidRPr="002B6C4E">
        <w:rPr>
          <w:rFonts w:asciiTheme="minorHAnsi" w:hAnsiTheme="minorHAnsi" w:cstheme="minorHAnsi"/>
          <w:sz w:val="22"/>
          <w:szCs w:val="22"/>
        </w:rPr>
        <w:t>t</w:t>
      </w:r>
      <w:r w:rsidRPr="002B6C4E">
        <w:rPr>
          <w:rFonts w:asciiTheme="minorHAnsi" w:hAnsiTheme="minorHAnsi" w:cstheme="minorHAnsi"/>
          <w:sz w:val="22"/>
          <w:szCs w:val="22"/>
        </w:rPr>
        <w:t xml:space="preserve">imul nivel în cazul existenței șarpantei, cu sisteme termoizolante, </w:t>
      </w:r>
      <w:r w:rsidR="001301BC" w:rsidRPr="002B6C4E">
        <w:rPr>
          <w:rFonts w:asciiTheme="minorHAnsi" w:hAnsiTheme="minorHAnsi" w:cstheme="minorHAnsi"/>
          <w:sz w:val="22"/>
          <w:szCs w:val="22"/>
        </w:rPr>
        <w:t xml:space="preserve">precum și </w:t>
      </w:r>
      <w:r w:rsidRPr="002B6C4E">
        <w:rPr>
          <w:rFonts w:asciiTheme="minorHAnsi" w:hAnsiTheme="minorHAnsi" w:cstheme="minorHAnsi"/>
          <w:sz w:val="22"/>
          <w:szCs w:val="22"/>
        </w:rPr>
        <w:t>reabilitarea șarpantei în cazul podurilor neîncălzite</w:t>
      </w:r>
      <w:r w:rsidR="00D52146" w:rsidRPr="002B6C4E">
        <w:rPr>
          <w:rFonts w:asciiTheme="minorHAnsi" w:hAnsiTheme="minorHAnsi" w:cstheme="minorHAnsi"/>
          <w:sz w:val="22"/>
          <w:szCs w:val="22"/>
        </w:rPr>
        <w:t>,</w:t>
      </w:r>
    </w:p>
    <w:p w14:paraId="6B5F3A68" w14:textId="2487F8C9" w:rsidR="00D14335" w:rsidRPr="002B6C4E" w:rsidRDefault="00D14335" w:rsidP="00213C78">
      <w:pPr>
        <w:numPr>
          <w:ilvl w:val="0"/>
          <w:numId w:val="5"/>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izolarea termică a şpaleţilor de zidărie pe conturul exterior al tămplăriei (ferestre şi uşi exterioare)</w:t>
      </w:r>
      <w:r w:rsidR="00D52146" w:rsidRPr="002B6C4E">
        <w:rPr>
          <w:rFonts w:asciiTheme="minorHAnsi" w:hAnsiTheme="minorHAnsi" w:cstheme="minorHAnsi"/>
          <w:sz w:val="22"/>
          <w:szCs w:val="22"/>
        </w:rPr>
        <w:t>,</w:t>
      </w:r>
    </w:p>
    <w:p w14:paraId="3F508EBC" w14:textId="0F600E3D" w:rsidR="00D14335" w:rsidRPr="002B6C4E" w:rsidRDefault="001301BC" w:rsidP="00213C78">
      <w:pPr>
        <w:numPr>
          <w:ilvl w:val="0"/>
          <w:numId w:val="5"/>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montarea</w:t>
      </w:r>
      <w:r w:rsidR="00D14335" w:rsidRPr="002B6C4E">
        <w:rPr>
          <w:rFonts w:asciiTheme="minorHAnsi" w:hAnsiTheme="minorHAnsi" w:cstheme="minorHAnsi"/>
          <w:sz w:val="22"/>
          <w:szCs w:val="22"/>
        </w:rPr>
        <w:t xml:space="preserve"> unor izolaţii termice suplimentare, în zonele cu potenţial de formare a punţilor termice, care să asigure realizarea unei continuităţi termice, atăt ca parametrii fizici/geometrici cât şi ca valoare a rezistenţei termice</w:t>
      </w:r>
      <w:r w:rsidR="00D52146" w:rsidRPr="002B6C4E">
        <w:rPr>
          <w:rFonts w:asciiTheme="minorHAnsi" w:hAnsiTheme="minorHAnsi" w:cstheme="minorHAnsi"/>
          <w:sz w:val="22"/>
          <w:szCs w:val="22"/>
        </w:rPr>
        <w:t>,</w:t>
      </w:r>
      <w:r w:rsidR="00D14335" w:rsidRPr="002B6C4E">
        <w:rPr>
          <w:rFonts w:asciiTheme="minorHAnsi" w:hAnsiTheme="minorHAnsi" w:cstheme="minorHAnsi"/>
          <w:sz w:val="22"/>
          <w:szCs w:val="22"/>
        </w:rPr>
        <w:t xml:space="preserve"> </w:t>
      </w:r>
    </w:p>
    <w:p w14:paraId="10808BF4" w14:textId="730EFE1E" w:rsidR="00D14335" w:rsidRPr="002B6C4E" w:rsidRDefault="00D14335" w:rsidP="00213C78">
      <w:pPr>
        <w:pStyle w:val="ListParagraph"/>
        <w:numPr>
          <w:ilvl w:val="0"/>
          <w:numId w:val="5"/>
        </w:numPr>
        <w:spacing w:before="120" w:after="120"/>
        <w:ind w:left="0" w:firstLine="0"/>
        <w:rPr>
          <w:rFonts w:asciiTheme="minorHAnsi" w:hAnsiTheme="minorHAnsi" w:cstheme="minorHAnsi"/>
          <w:sz w:val="22"/>
          <w:szCs w:val="22"/>
          <w:lang w:eastAsia="en-US"/>
        </w:rPr>
      </w:pPr>
      <w:r w:rsidRPr="002B6C4E">
        <w:rPr>
          <w:rFonts w:asciiTheme="minorHAnsi" w:hAnsiTheme="minorHAnsi" w:cstheme="minorHAnsi"/>
          <w:sz w:val="22"/>
          <w:szCs w:val="22"/>
          <w:lang w:eastAsia="en-US"/>
        </w:rPr>
        <w:t>asigurarea unui nivel corespunzător de etanşeitate la aer prin tehnologii şi lucrări de reducere a permeabilităţii la aer a elementelor de anvelopă opace</w:t>
      </w:r>
      <w:r w:rsidR="00D52146" w:rsidRPr="002B6C4E">
        <w:rPr>
          <w:rFonts w:asciiTheme="minorHAnsi" w:hAnsiTheme="minorHAnsi" w:cstheme="minorHAnsi"/>
          <w:sz w:val="22"/>
          <w:szCs w:val="22"/>
          <w:lang w:eastAsia="en-US"/>
        </w:rPr>
        <w:t>,</w:t>
      </w:r>
    </w:p>
    <w:p w14:paraId="2E85D853" w14:textId="52A8C03E" w:rsidR="00D14335" w:rsidRDefault="00D14335" w:rsidP="00213C78">
      <w:pPr>
        <w:numPr>
          <w:ilvl w:val="0"/>
          <w:numId w:val="5"/>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izolarea termică a altor părţi de faţadă: partea opacă a soclului atât pe zona vizibilă cât şi sub cota terenului natural/ trotuarului</w:t>
      </w:r>
      <w:r w:rsidR="00177DF7" w:rsidRPr="002B6C4E">
        <w:rPr>
          <w:rFonts w:asciiTheme="minorHAnsi" w:hAnsiTheme="minorHAnsi" w:cstheme="minorHAnsi"/>
          <w:sz w:val="22"/>
          <w:szCs w:val="22"/>
        </w:rPr>
        <w:t xml:space="preserve"> (perete subsol/ demisol)</w:t>
      </w:r>
      <w:r w:rsidR="00D52146" w:rsidRPr="002B6C4E">
        <w:rPr>
          <w:rFonts w:asciiTheme="minorHAnsi" w:hAnsiTheme="minorHAnsi" w:cstheme="minorHAnsi"/>
          <w:sz w:val="22"/>
          <w:szCs w:val="22"/>
        </w:rPr>
        <w:t>;</w:t>
      </w:r>
      <w:r w:rsidRPr="002B6C4E">
        <w:rPr>
          <w:rFonts w:asciiTheme="minorHAnsi" w:hAnsiTheme="minorHAnsi" w:cstheme="minorHAnsi"/>
          <w:sz w:val="22"/>
          <w:szCs w:val="22"/>
        </w:rPr>
        <w:t xml:space="preserve"> partea opacă a zonelor de atic atât pe verticală cât şi pe orizontală; zonele de contact ale pereţilor cu planşee care ies din planul faţadei sau terasei şi sunt expuşi la exterior (plăci de balcoane, copertine, atice), ca masură obligatorie împotriva formării punţilor termice</w:t>
      </w:r>
      <w:r w:rsidR="00D52146" w:rsidRPr="002B6C4E">
        <w:rPr>
          <w:rFonts w:asciiTheme="minorHAnsi" w:hAnsiTheme="minorHAnsi" w:cstheme="minorHAnsi"/>
          <w:sz w:val="22"/>
          <w:szCs w:val="22"/>
        </w:rPr>
        <w:t>,</w:t>
      </w:r>
    </w:p>
    <w:p w14:paraId="0C7770CE" w14:textId="7C57ED4B" w:rsidR="00736D28" w:rsidRPr="00736D28" w:rsidRDefault="00736D28" w:rsidP="00213C78">
      <w:pPr>
        <w:pStyle w:val="ListParagraph"/>
        <w:numPr>
          <w:ilvl w:val="0"/>
          <w:numId w:val="5"/>
        </w:numPr>
        <w:spacing w:before="120" w:after="120"/>
        <w:ind w:left="0" w:firstLine="0"/>
        <w:rPr>
          <w:rFonts w:asciiTheme="minorHAnsi" w:hAnsiTheme="minorHAnsi" w:cstheme="minorHAnsi"/>
          <w:sz w:val="22"/>
          <w:szCs w:val="22"/>
          <w:lang w:eastAsia="en-US"/>
        </w:rPr>
      </w:pPr>
      <w:r w:rsidRPr="00736D28">
        <w:rPr>
          <w:rFonts w:asciiTheme="minorHAnsi" w:hAnsiTheme="minorHAnsi" w:cstheme="minorHAnsi"/>
          <w:sz w:val="22"/>
          <w:szCs w:val="22"/>
          <w:lang w:eastAsia="en-US"/>
        </w:rPr>
        <w:t>îmbunătăţirea protecţiei termice a pereţilor şi planşeelor, pe suprafeţele expuse zonei neîncălzite, pentru reducerea pierderilor de căldură din apartamente</w:t>
      </w:r>
      <w:r w:rsidR="00A5421E">
        <w:rPr>
          <w:rFonts w:asciiTheme="minorHAnsi" w:hAnsiTheme="minorHAnsi" w:cstheme="minorHAnsi"/>
          <w:sz w:val="22"/>
          <w:szCs w:val="22"/>
          <w:lang w:eastAsia="en-US"/>
        </w:rPr>
        <w:t>,</w:t>
      </w:r>
    </w:p>
    <w:p w14:paraId="17C94BDE" w14:textId="6D249165" w:rsidR="008F0F14" w:rsidRPr="002B6C4E" w:rsidRDefault="00D14335" w:rsidP="00213C78">
      <w:pPr>
        <w:autoSpaceDE w:val="0"/>
        <w:autoSpaceDN w:val="0"/>
        <w:adjustRightInd w:val="0"/>
        <w:rPr>
          <w:rFonts w:asciiTheme="minorHAnsi" w:hAnsiTheme="minorHAnsi" w:cstheme="minorHAnsi"/>
          <w:b/>
          <w:sz w:val="22"/>
          <w:szCs w:val="22"/>
        </w:rPr>
      </w:pPr>
      <w:r w:rsidRPr="002B6C4E">
        <w:rPr>
          <w:rFonts w:asciiTheme="minorHAnsi" w:hAnsiTheme="minorHAnsi" w:cstheme="minorHAnsi"/>
          <w:b/>
          <w:sz w:val="22"/>
          <w:szCs w:val="22"/>
        </w:rPr>
        <w:t xml:space="preserve">A.3.1. </w:t>
      </w:r>
      <w:r w:rsidR="008F0F14" w:rsidRPr="002B6C4E">
        <w:rPr>
          <w:rFonts w:asciiTheme="minorHAnsi" w:hAnsiTheme="minorHAnsi" w:cstheme="minorHAnsi"/>
          <w:b/>
          <w:sz w:val="22"/>
          <w:szCs w:val="22"/>
        </w:rPr>
        <w:t>Î</w:t>
      </w:r>
      <w:r w:rsidRPr="002B6C4E">
        <w:rPr>
          <w:rFonts w:asciiTheme="minorHAnsi" w:hAnsiTheme="minorHAnsi" w:cstheme="minorHAnsi"/>
          <w:b/>
          <w:sz w:val="22"/>
          <w:szCs w:val="22"/>
        </w:rPr>
        <w:t xml:space="preserve">mbunătăţirea protecţiei termice a acoperişului </w:t>
      </w:r>
      <w:r w:rsidR="002B6C4E" w:rsidRPr="002B6C4E">
        <w:rPr>
          <w:rFonts w:asciiTheme="minorHAnsi" w:hAnsiTheme="minorHAnsi" w:cstheme="minorHAnsi"/>
          <w:sz w:val="22"/>
          <w:szCs w:val="22"/>
        </w:rPr>
        <w:t>(dacă clădirea este prevăzută cu terasă/ terase):</w:t>
      </w:r>
    </w:p>
    <w:p w14:paraId="1E502492" w14:textId="48F2F075" w:rsidR="00D14335" w:rsidRPr="002B6C4E" w:rsidRDefault="00D52146" w:rsidP="00213C78">
      <w:pPr>
        <w:autoSpaceDE w:val="0"/>
        <w:autoSpaceDN w:val="0"/>
        <w:adjustRightInd w:val="0"/>
        <w:rPr>
          <w:rFonts w:asciiTheme="minorHAnsi" w:hAnsiTheme="minorHAnsi" w:cstheme="minorHAnsi"/>
          <w:i/>
          <w:sz w:val="22"/>
          <w:szCs w:val="22"/>
        </w:rPr>
      </w:pPr>
      <w:bookmarkStart w:id="9" w:name="_Hlk132647871"/>
      <w:r w:rsidRPr="002B6C4E">
        <w:rPr>
          <w:rFonts w:asciiTheme="minorHAnsi" w:hAnsiTheme="minorHAnsi" w:cstheme="minorHAnsi"/>
          <w:i/>
          <w:sz w:val="22"/>
          <w:szCs w:val="22"/>
        </w:rPr>
        <w:t>Condiție:</w:t>
      </w:r>
      <w:bookmarkEnd w:id="9"/>
      <w:r w:rsidRPr="002B6C4E">
        <w:rPr>
          <w:rFonts w:asciiTheme="minorHAnsi" w:hAnsiTheme="minorHAnsi" w:cstheme="minorHAnsi"/>
          <w:i/>
          <w:sz w:val="22"/>
          <w:szCs w:val="22"/>
        </w:rPr>
        <w:t xml:space="preserve"> Structura acoperișului se menține în soluția existentă (terasă sau pod). </w:t>
      </w:r>
    </w:p>
    <w:p w14:paraId="4890C051" w14:textId="2E70ACD8" w:rsidR="003E541A" w:rsidRPr="002B6C4E" w:rsidRDefault="00D14335" w:rsidP="00213C78">
      <w:pPr>
        <w:numPr>
          <w:ilvl w:val="0"/>
          <w:numId w:val="6"/>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 xml:space="preserve">îmbunătăţirea protecţiei termice şi a hidroizolaţiei acoperişului </w:t>
      </w:r>
      <w:r w:rsidR="003E541A" w:rsidRPr="002B6C4E">
        <w:rPr>
          <w:rFonts w:asciiTheme="minorHAnsi" w:hAnsiTheme="minorHAnsi" w:cstheme="minorHAnsi"/>
          <w:sz w:val="22"/>
          <w:szCs w:val="22"/>
        </w:rPr>
        <w:t>tip</w:t>
      </w:r>
      <w:r w:rsidRPr="002B6C4E">
        <w:rPr>
          <w:rFonts w:asciiTheme="minorHAnsi" w:hAnsiTheme="minorHAnsi" w:cstheme="minorHAnsi"/>
          <w:sz w:val="22"/>
          <w:szCs w:val="22"/>
        </w:rPr>
        <w:t xml:space="preserve"> terasă printr-o structură termohidroizolantă compactă, ventilată sau </w:t>
      </w:r>
    </w:p>
    <w:p w14:paraId="40DF09A9" w14:textId="53EDB361" w:rsidR="00D52DE6" w:rsidRPr="002B6C4E" w:rsidRDefault="00D14335" w:rsidP="00213C78">
      <w:pPr>
        <w:numPr>
          <w:ilvl w:val="0"/>
          <w:numId w:val="6"/>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 xml:space="preserve">îmbunătăţirea protecţiei termice şi a hidroizolaţiei acoperişului cu terasă în soluţia terasă ranversată </w:t>
      </w:r>
      <w:r w:rsidR="00014228" w:rsidRPr="002B6C4E">
        <w:rPr>
          <w:rFonts w:asciiTheme="minorHAnsi" w:hAnsiTheme="minorHAnsi" w:cstheme="minorHAnsi"/>
          <w:sz w:val="22"/>
          <w:szCs w:val="22"/>
        </w:rPr>
        <w:t>(</w:t>
      </w:r>
      <w:r w:rsidRPr="002B6C4E">
        <w:rPr>
          <w:rFonts w:asciiTheme="minorHAnsi" w:hAnsiTheme="minorHAnsi" w:cstheme="minorHAnsi"/>
          <w:sz w:val="22"/>
          <w:szCs w:val="22"/>
        </w:rPr>
        <w:t>soluţia terasă gradină</w:t>
      </w:r>
      <w:r w:rsidR="00014228" w:rsidRPr="002B6C4E">
        <w:rPr>
          <w:rFonts w:asciiTheme="minorHAnsi" w:hAnsiTheme="minorHAnsi" w:cstheme="minorHAnsi"/>
          <w:sz w:val="22"/>
          <w:szCs w:val="22"/>
        </w:rPr>
        <w:t xml:space="preserve"> este permisă numai cu acceptul expertului tehnic)</w:t>
      </w:r>
      <w:r w:rsidRPr="002B6C4E">
        <w:rPr>
          <w:rFonts w:asciiTheme="minorHAnsi" w:hAnsiTheme="minorHAnsi" w:cstheme="minorHAnsi"/>
          <w:sz w:val="22"/>
          <w:szCs w:val="22"/>
        </w:rPr>
        <w:t xml:space="preserve">, </w:t>
      </w:r>
      <w:r w:rsidR="002B6C4E">
        <w:rPr>
          <w:rFonts w:asciiTheme="minorHAnsi" w:hAnsiTheme="minorHAnsi" w:cstheme="minorHAnsi"/>
          <w:sz w:val="22"/>
          <w:szCs w:val="22"/>
        </w:rPr>
        <w:t xml:space="preserve">inclusiv </w:t>
      </w:r>
      <w:r w:rsidRPr="002B6C4E">
        <w:rPr>
          <w:rFonts w:asciiTheme="minorHAnsi" w:hAnsiTheme="minorHAnsi" w:cstheme="minorHAnsi"/>
          <w:sz w:val="22"/>
          <w:szCs w:val="22"/>
        </w:rPr>
        <w:t>măsurile de asigurare a stratelor de difuzie a vaporilor/ barierei de vapori</w:t>
      </w:r>
      <w:r w:rsidR="00D52DE6" w:rsidRPr="002B6C4E">
        <w:rPr>
          <w:rFonts w:asciiTheme="minorHAnsi" w:hAnsiTheme="minorHAnsi" w:cstheme="minorHAnsi"/>
          <w:sz w:val="22"/>
          <w:szCs w:val="22"/>
        </w:rPr>
        <w:t xml:space="preserve"> și</w:t>
      </w:r>
      <w:r w:rsidRPr="002B6C4E">
        <w:rPr>
          <w:rFonts w:asciiTheme="minorHAnsi" w:hAnsiTheme="minorHAnsi" w:cstheme="minorHAnsi"/>
          <w:sz w:val="22"/>
          <w:szCs w:val="22"/>
        </w:rPr>
        <w:t xml:space="preserve"> a deflectoarelor</w:t>
      </w:r>
      <w:r w:rsidR="00D1623F">
        <w:rPr>
          <w:rFonts w:asciiTheme="minorHAnsi" w:hAnsiTheme="minorHAnsi" w:cstheme="minorHAnsi"/>
          <w:sz w:val="22"/>
          <w:szCs w:val="22"/>
        </w:rPr>
        <w:t>,</w:t>
      </w:r>
    </w:p>
    <w:p w14:paraId="46B76CF4" w14:textId="61077C95" w:rsidR="00FD34A2" w:rsidRPr="002B6C4E" w:rsidRDefault="00FD34A2" w:rsidP="00213C78">
      <w:pPr>
        <w:pStyle w:val="ListParagraph"/>
        <w:numPr>
          <w:ilvl w:val="0"/>
          <w:numId w:val="6"/>
        </w:numPr>
        <w:spacing w:before="120" w:after="120"/>
        <w:ind w:left="0" w:firstLine="0"/>
        <w:rPr>
          <w:rFonts w:asciiTheme="minorHAnsi" w:hAnsiTheme="minorHAnsi" w:cstheme="minorHAnsi"/>
          <w:sz w:val="22"/>
          <w:szCs w:val="22"/>
          <w:lang w:eastAsia="en-US"/>
        </w:rPr>
      </w:pPr>
      <w:r w:rsidRPr="002B6C4E">
        <w:rPr>
          <w:rFonts w:asciiTheme="minorHAnsi" w:hAnsiTheme="minorHAnsi" w:cstheme="minorHAnsi"/>
          <w:sz w:val="22"/>
          <w:szCs w:val="22"/>
          <w:lang w:eastAsia="en-US"/>
        </w:rPr>
        <w:t>îmbunătăţirea protecţiei termice a copertinelor de acces, dacă şi numai dacă acestea acoperă un spaţiu închis existent (de tip SAS)</w:t>
      </w:r>
      <w:r w:rsidR="00D1623F">
        <w:rPr>
          <w:rFonts w:asciiTheme="minorHAnsi" w:hAnsiTheme="minorHAnsi" w:cstheme="minorHAnsi"/>
          <w:sz w:val="22"/>
          <w:szCs w:val="22"/>
          <w:lang w:eastAsia="en-US"/>
        </w:rPr>
        <w:t>,</w:t>
      </w:r>
    </w:p>
    <w:p w14:paraId="59D5D4F6" w14:textId="774352FE" w:rsidR="00945167" w:rsidRPr="002B6C4E" w:rsidRDefault="00D52DE6" w:rsidP="00213C78">
      <w:pPr>
        <w:numPr>
          <w:ilvl w:val="0"/>
          <w:numId w:val="6"/>
        </w:numPr>
        <w:autoSpaceDE w:val="0"/>
        <w:autoSpaceDN w:val="0"/>
        <w:adjustRightInd w:val="0"/>
        <w:ind w:left="0" w:firstLine="0"/>
        <w:rPr>
          <w:rFonts w:asciiTheme="minorHAnsi" w:hAnsiTheme="minorHAnsi" w:cstheme="minorHAnsi"/>
          <w:color w:val="0E05C1"/>
          <w:sz w:val="22"/>
          <w:szCs w:val="22"/>
        </w:rPr>
      </w:pPr>
      <w:r w:rsidRPr="002B6C4E">
        <w:rPr>
          <w:rFonts w:asciiTheme="minorHAnsi" w:hAnsiTheme="minorHAnsi" w:cstheme="minorHAnsi"/>
          <w:sz w:val="22"/>
          <w:szCs w:val="22"/>
        </w:rPr>
        <w:t>izolarea corespunzătoare a tuturor elementelor de străpungere a terasei (coloane/ canale de ventilaţii, receptori pluviali de terasă, trape de acces)</w:t>
      </w:r>
      <w:r w:rsidR="00D1623F">
        <w:rPr>
          <w:rFonts w:asciiTheme="minorHAnsi" w:hAnsiTheme="minorHAnsi" w:cstheme="minorHAnsi"/>
          <w:sz w:val="22"/>
          <w:szCs w:val="22"/>
        </w:rPr>
        <w:t>,</w:t>
      </w:r>
      <w:r w:rsidR="00945167" w:rsidRPr="002B6C4E">
        <w:rPr>
          <w:rFonts w:asciiTheme="minorHAnsi" w:hAnsiTheme="minorHAnsi" w:cstheme="minorHAnsi"/>
          <w:sz w:val="22"/>
          <w:szCs w:val="22"/>
        </w:rPr>
        <w:t xml:space="preserve"> </w:t>
      </w:r>
    </w:p>
    <w:p w14:paraId="0A6BEA70" w14:textId="77777777" w:rsidR="00D1623F" w:rsidRDefault="008F0F14" w:rsidP="00213C78">
      <w:pPr>
        <w:pStyle w:val="ListParagraph"/>
        <w:numPr>
          <w:ilvl w:val="0"/>
          <w:numId w:val="6"/>
        </w:numPr>
        <w:spacing w:before="120" w:after="120"/>
        <w:ind w:left="0" w:firstLine="0"/>
        <w:rPr>
          <w:rFonts w:asciiTheme="minorHAnsi" w:hAnsiTheme="minorHAnsi" w:cstheme="minorHAnsi"/>
          <w:sz w:val="22"/>
          <w:szCs w:val="22"/>
        </w:rPr>
      </w:pPr>
      <w:r w:rsidRPr="002B6C4E">
        <w:rPr>
          <w:rFonts w:asciiTheme="minorHAnsi" w:hAnsiTheme="minorHAnsi" w:cstheme="minorHAnsi"/>
          <w:sz w:val="22"/>
          <w:szCs w:val="22"/>
        </w:rPr>
        <w:t>în cazul nivelurilor retrase – la ultimul nivel sau la niveluri intermediare, pereţii exteriori ai acestora se vor trata la fel ca pereţii opaci şi vitraţi ai faţadei din câmp curent, iar terasele intermediare ca cea de peste ultimul nivel al clădirii</w:t>
      </w:r>
      <w:r w:rsidR="00D1623F">
        <w:rPr>
          <w:rFonts w:asciiTheme="minorHAnsi" w:hAnsiTheme="minorHAnsi" w:cstheme="minorHAnsi"/>
          <w:sz w:val="22"/>
          <w:szCs w:val="22"/>
        </w:rPr>
        <w:t>,</w:t>
      </w:r>
      <w:r w:rsidR="00D1623F" w:rsidRPr="00D1623F">
        <w:rPr>
          <w:rFonts w:asciiTheme="minorHAnsi" w:hAnsiTheme="minorHAnsi" w:cstheme="minorHAnsi"/>
          <w:sz w:val="22"/>
          <w:szCs w:val="22"/>
        </w:rPr>
        <w:t xml:space="preserve"> </w:t>
      </w:r>
    </w:p>
    <w:p w14:paraId="49739A1B" w14:textId="43F59FCF" w:rsidR="00D14335" w:rsidRPr="002B6C4E" w:rsidRDefault="00D14335" w:rsidP="00213C78">
      <w:pPr>
        <w:autoSpaceDE w:val="0"/>
        <w:autoSpaceDN w:val="0"/>
        <w:adjustRightInd w:val="0"/>
        <w:rPr>
          <w:rFonts w:asciiTheme="minorHAnsi" w:hAnsiTheme="minorHAnsi" w:cstheme="minorHAnsi"/>
          <w:sz w:val="22"/>
          <w:szCs w:val="22"/>
        </w:rPr>
      </w:pPr>
      <w:r w:rsidRPr="002B6C4E">
        <w:rPr>
          <w:rFonts w:asciiTheme="minorHAnsi" w:hAnsiTheme="minorHAnsi" w:cstheme="minorHAnsi"/>
          <w:b/>
          <w:sz w:val="22"/>
          <w:szCs w:val="22"/>
        </w:rPr>
        <w:t xml:space="preserve">A.3.2. </w:t>
      </w:r>
      <w:r w:rsidR="00D52146" w:rsidRPr="002B6C4E">
        <w:rPr>
          <w:rFonts w:asciiTheme="minorHAnsi" w:hAnsiTheme="minorHAnsi" w:cstheme="minorHAnsi"/>
          <w:b/>
          <w:sz w:val="22"/>
          <w:szCs w:val="22"/>
        </w:rPr>
        <w:t>Î</w:t>
      </w:r>
      <w:r w:rsidRPr="002B6C4E">
        <w:rPr>
          <w:rFonts w:asciiTheme="minorHAnsi" w:hAnsiTheme="minorHAnsi" w:cstheme="minorHAnsi"/>
          <w:b/>
          <w:sz w:val="22"/>
          <w:szCs w:val="22"/>
        </w:rPr>
        <w:t xml:space="preserve">mbunătăţirea protecţiei termice a acoperişului </w:t>
      </w:r>
      <w:r w:rsidR="00D52146" w:rsidRPr="002B6C4E">
        <w:rPr>
          <w:rFonts w:asciiTheme="minorHAnsi" w:hAnsiTheme="minorHAnsi" w:cstheme="minorHAnsi"/>
          <w:b/>
          <w:sz w:val="22"/>
          <w:szCs w:val="22"/>
        </w:rPr>
        <w:t>cu</w:t>
      </w:r>
      <w:r w:rsidRPr="002B6C4E">
        <w:rPr>
          <w:rFonts w:asciiTheme="minorHAnsi" w:hAnsiTheme="minorHAnsi" w:cstheme="minorHAnsi"/>
          <w:b/>
          <w:sz w:val="22"/>
          <w:szCs w:val="22"/>
        </w:rPr>
        <w:t xml:space="preserve"> şarpantă</w:t>
      </w:r>
      <w:r w:rsidR="0048161D" w:rsidRPr="002B6C4E">
        <w:rPr>
          <w:rFonts w:asciiTheme="minorHAnsi" w:hAnsiTheme="minorHAnsi" w:cstheme="minorHAnsi"/>
          <w:sz w:val="22"/>
          <w:szCs w:val="22"/>
        </w:rPr>
        <w:t xml:space="preserve"> </w:t>
      </w:r>
      <w:r w:rsidR="00D52146" w:rsidRPr="002B6C4E">
        <w:rPr>
          <w:rFonts w:asciiTheme="minorHAnsi" w:hAnsiTheme="minorHAnsi" w:cstheme="minorHAnsi"/>
          <w:sz w:val="22"/>
          <w:szCs w:val="22"/>
        </w:rPr>
        <w:t>(</w:t>
      </w:r>
      <w:r w:rsidR="0048161D" w:rsidRPr="002B6C4E">
        <w:rPr>
          <w:rFonts w:asciiTheme="minorHAnsi" w:hAnsiTheme="minorHAnsi" w:cstheme="minorHAnsi"/>
          <w:sz w:val="22"/>
          <w:szCs w:val="22"/>
        </w:rPr>
        <w:t>dacă clădirea are pod</w:t>
      </w:r>
      <w:r w:rsidR="00014228" w:rsidRPr="002B6C4E">
        <w:rPr>
          <w:rFonts w:asciiTheme="minorHAnsi" w:hAnsiTheme="minorHAnsi" w:cstheme="minorHAnsi"/>
          <w:sz w:val="22"/>
          <w:szCs w:val="22"/>
        </w:rPr>
        <w:t xml:space="preserve"> încălzit/ neîncălzit</w:t>
      </w:r>
      <w:r w:rsidR="00D52146" w:rsidRPr="002B6C4E">
        <w:rPr>
          <w:rFonts w:asciiTheme="minorHAnsi" w:hAnsiTheme="minorHAnsi" w:cstheme="minorHAnsi"/>
          <w:sz w:val="22"/>
          <w:szCs w:val="22"/>
        </w:rPr>
        <w:t>)</w:t>
      </w:r>
      <w:r w:rsidRPr="002B6C4E">
        <w:rPr>
          <w:rFonts w:asciiTheme="minorHAnsi" w:hAnsiTheme="minorHAnsi" w:cstheme="minorHAnsi"/>
          <w:sz w:val="22"/>
          <w:szCs w:val="22"/>
        </w:rPr>
        <w:t>:</w:t>
      </w:r>
    </w:p>
    <w:p w14:paraId="72EBD313" w14:textId="3D58BC58" w:rsidR="00D14335" w:rsidRPr="002B6C4E" w:rsidRDefault="00D14335" w:rsidP="00213C78">
      <w:pPr>
        <w:numPr>
          <w:ilvl w:val="2"/>
          <w:numId w:val="7"/>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îmbunătăţirea protecţiei termice a acoperi</w:t>
      </w:r>
      <w:r w:rsidR="00FD34A2" w:rsidRPr="002B6C4E">
        <w:rPr>
          <w:rFonts w:asciiTheme="minorHAnsi" w:hAnsiTheme="minorHAnsi" w:cstheme="minorHAnsi"/>
          <w:sz w:val="22"/>
          <w:szCs w:val="22"/>
        </w:rPr>
        <w:t>ș</w:t>
      </w:r>
      <w:r w:rsidRPr="002B6C4E">
        <w:rPr>
          <w:rFonts w:asciiTheme="minorHAnsi" w:hAnsiTheme="minorHAnsi" w:cstheme="minorHAnsi"/>
          <w:sz w:val="22"/>
          <w:szCs w:val="22"/>
        </w:rPr>
        <w:t xml:space="preserve">ului tip şarpantă, pentru cazul în care podul este neîncălzit/ neutilizat/ nelocuit, prin </w:t>
      </w:r>
      <w:r w:rsidR="00D52146" w:rsidRPr="002B6C4E">
        <w:rPr>
          <w:rFonts w:asciiTheme="minorHAnsi" w:hAnsiTheme="minorHAnsi" w:cstheme="minorHAnsi"/>
          <w:sz w:val="22"/>
          <w:szCs w:val="22"/>
        </w:rPr>
        <w:t xml:space="preserve">utilizarea unor </w:t>
      </w:r>
      <w:r w:rsidRPr="002B6C4E">
        <w:rPr>
          <w:rFonts w:asciiTheme="minorHAnsi" w:hAnsiTheme="minorHAnsi" w:cstheme="minorHAnsi"/>
          <w:sz w:val="22"/>
          <w:szCs w:val="22"/>
        </w:rPr>
        <w:t>materiale izolante uşoare, inclusiv protejarea mecanică a acestora</w:t>
      </w:r>
      <w:r w:rsidR="00D52146" w:rsidRPr="002B6C4E">
        <w:rPr>
          <w:rFonts w:asciiTheme="minorHAnsi" w:hAnsiTheme="minorHAnsi" w:cstheme="minorHAnsi"/>
          <w:sz w:val="22"/>
          <w:szCs w:val="22"/>
        </w:rPr>
        <w:t>,</w:t>
      </w:r>
      <w:r w:rsidRPr="002B6C4E">
        <w:rPr>
          <w:rFonts w:asciiTheme="minorHAnsi" w:hAnsiTheme="minorHAnsi" w:cstheme="minorHAnsi"/>
          <w:sz w:val="22"/>
          <w:szCs w:val="22"/>
        </w:rPr>
        <w:t xml:space="preserve"> </w:t>
      </w:r>
    </w:p>
    <w:p w14:paraId="5C0D74DD" w14:textId="103E4836" w:rsidR="00D14335" w:rsidRPr="002B6C4E" w:rsidRDefault="00D14335" w:rsidP="00213C78">
      <w:pPr>
        <w:numPr>
          <w:ilvl w:val="2"/>
          <w:numId w:val="7"/>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lastRenderedPageBreak/>
        <w:t xml:space="preserve">termoizolarea suplimentară a zonelor cu potenţial de formare a punţilor termice şi asigurarea continuităţii, asigurarea elementelor de ventilare a invelitorii </w:t>
      </w:r>
      <w:r w:rsidR="00FD34A2" w:rsidRPr="002B6C4E">
        <w:rPr>
          <w:rFonts w:asciiTheme="minorHAnsi" w:hAnsiTheme="minorHAnsi" w:cstheme="minorHAnsi"/>
          <w:sz w:val="22"/>
          <w:szCs w:val="22"/>
        </w:rPr>
        <w:t>ș</w:t>
      </w:r>
      <w:r w:rsidRPr="002B6C4E">
        <w:rPr>
          <w:rFonts w:asciiTheme="minorHAnsi" w:hAnsiTheme="minorHAnsi" w:cstheme="minorHAnsi"/>
          <w:sz w:val="22"/>
          <w:szCs w:val="22"/>
        </w:rPr>
        <w:t>i a ventilării aerului din spa</w:t>
      </w:r>
      <w:r w:rsidR="00FD34A2" w:rsidRPr="002B6C4E">
        <w:rPr>
          <w:rFonts w:asciiTheme="minorHAnsi" w:hAnsiTheme="minorHAnsi" w:cstheme="minorHAnsi"/>
          <w:sz w:val="22"/>
          <w:szCs w:val="22"/>
        </w:rPr>
        <w:t>ț</w:t>
      </w:r>
      <w:r w:rsidRPr="002B6C4E">
        <w:rPr>
          <w:rFonts w:asciiTheme="minorHAnsi" w:hAnsiTheme="minorHAnsi" w:cstheme="minorHAnsi"/>
          <w:sz w:val="22"/>
          <w:szCs w:val="22"/>
        </w:rPr>
        <w:t>iul podului</w:t>
      </w:r>
      <w:r w:rsidR="00D52146" w:rsidRPr="002B6C4E">
        <w:rPr>
          <w:rFonts w:asciiTheme="minorHAnsi" w:hAnsiTheme="minorHAnsi" w:cstheme="minorHAnsi"/>
          <w:sz w:val="22"/>
          <w:szCs w:val="22"/>
        </w:rPr>
        <w:t>,</w:t>
      </w:r>
    </w:p>
    <w:p w14:paraId="600E59A1" w14:textId="219163EF" w:rsidR="00D1623F" w:rsidRDefault="00D14335" w:rsidP="00213C78">
      <w:pPr>
        <w:numPr>
          <w:ilvl w:val="2"/>
          <w:numId w:val="7"/>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înlocuirea învelitorii, în măsura în care aceasta este justificată printr-o performanță termică superioară celei existente și contribuie la îmbunătățirea izolării și inerției termice</w:t>
      </w:r>
      <w:r w:rsidR="00D52146" w:rsidRPr="002B6C4E">
        <w:rPr>
          <w:rFonts w:asciiTheme="minorHAnsi" w:hAnsiTheme="minorHAnsi" w:cstheme="minorHAnsi"/>
          <w:sz w:val="22"/>
          <w:szCs w:val="22"/>
        </w:rPr>
        <w:t xml:space="preserve"> sau când este imposibilă recuperarea ei</w:t>
      </w:r>
      <w:r w:rsidR="00D1623F">
        <w:rPr>
          <w:rFonts w:asciiTheme="minorHAnsi" w:hAnsiTheme="minorHAnsi" w:cstheme="minorHAnsi"/>
          <w:sz w:val="22"/>
          <w:szCs w:val="22"/>
        </w:rPr>
        <w:t>,</w:t>
      </w:r>
    </w:p>
    <w:p w14:paraId="77E98E8B" w14:textId="28683B22" w:rsidR="00D14335" w:rsidRPr="002B6C4E" w:rsidRDefault="00D14335" w:rsidP="00213C78">
      <w:pPr>
        <w:autoSpaceDE w:val="0"/>
        <w:autoSpaceDN w:val="0"/>
        <w:adjustRightInd w:val="0"/>
        <w:rPr>
          <w:rFonts w:asciiTheme="minorHAnsi" w:hAnsiTheme="minorHAnsi" w:cstheme="minorHAnsi"/>
          <w:b/>
          <w:sz w:val="22"/>
          <w:szCs w:val="22"/>
        </w:rPr>
      </w:pPr>
      <w:r w:rsidRPr="002B6C4E">
        <w:rPr>
          <w:rFonts w:asciiTheme="minorHAnsi" w:hAnsiTheme="minorHAnsi" w:cstheme="minorHAnsi"/>
          <w:b/>
          <w:sz w:val="22"/>
          <w:szCs w:val="22"/>
        </w:rPr>
        <w:t>A.</w:t>
      </w:r>
      <w:r w:rsidR="00736D28">
        <w:rPr>
          <w:rFonts w:asciiTheme="minorHAnsi" w:hAnsiTheme="minorHAnsi" w:cstheme="minorHAnsi"/>
          <w:b/>
          <w:sz w:val="22"/>
          <w:szCs w:val="22"/>
        </w:rPr>
        <w:t>4.1</w:t>
      </w:r>
      <w:r w:rsidRPr="002B6C4E">
        <w:rPr>
          <w:rFonts w:asciiTheme="minorHAnsi" w:hAnsiTheme="minorHAnsi" w:cstheme="minorHAnsi"/>
          <w:b/>
          <w:sz w:val="22"/>
          <w:szCs w:val="22"/>
        </w:rPr>
        <w:t>. izolarea termică a planşeului pe</w:t>
      </w:r>
      <w:r w:rsidR="0048161D" w:rsidRPr="002B6C4E">
        <w:rPr>
          <w:rFonts w:asciiTheme="minorHAnsi" w:hAnsiTheme="minorHAnsi" w:cstheme="minorHAnsi"/>
          <w:b/>
          <w:sz w:val="22"/>
          <w:szCs w:val="22"/>
        </w:rPr>
        <w:t>ste</w:t>
      </w:r>
      <w:r w:rsidRPr="002B6C4E">
        <w:rPr>
          <w:rFonts w:asciiTheme="minorHAnsi" w:hAnsiTheme="minorHAnsi" w:cstheme="minorHAnsi"/>
          <w:b/>
          <w:sz w:val="22"/>
          <w:szCs w:val="22"/>
        </w:rPr>
        <w:t xml:space="preserve"> subsol</w:t>
      </w:r>
      <w:r w:rsidR="0048161D" w:rsidRPr="002B6C4E">
        <w:rPr>
          <w:rFonts w:asciiTheme="minorHAnsi" w:hAnsiTheme="minorHAnsi" w:cstheme="minorHAnsi"/>
          <w:b/>
          <w:sz w:val="22"/>
          <w:szCs w:val="22"/>
        </w:rPr>
        <w:t>/ demisol</w:t>
      </w:r>
      <w:r w:rsidRPr="002B6C4E">
        <w:rPr>
          <w:rFonts w:asciiTheme="minorHAnsi" w:hAnsiTheme="minorHAnsi" w:cstheme="minorHAnsi"/>
          <w:b/>
          <w:sz w:val="22"/>
          <w:szCs w:val="22"/>
        </w:rPr>
        <w:t xml:space="preserve"> neîncălzit</w:t>
      </w:r>
      <w:r w:rsidRPr="002B6C4E">
        <w:rPr>
          <w:rFonts w:asciiTheme="minorHAnsi" w:hAnsiTheme="minorHAnsi" w:cstheme="minorHAnsi"/>
          <w:sz w:val="22"/>
          <w:szCs w:val="22"/>
        </w:rPr>
        <w:t xml:space="preserve"> dacă </w:t>
      </w:r>
      <w:r w:rsidR="007D4C46" w:rsidRPr="002B6C4E">
        <w:rPr>
          <w:rFonts w:asciiTheme="minorHAnsi" w:hAnsiTheme="minorHAnsi" w:cstheme="minorHAnsi"/>
          <w:sz w:val="22"/>
          <w:szCs w:val="22"/>
        </w:rPr>
        <w:t>clădirea are</w:t>
      </w:r>
      <w:r w:rsidRPr="002B6C4E">
        <w:rPr>
          <w:rFonts w:asciiTheme="minorHAnsi" w:hAnsiTheme="minorHAnsi" w:cstheme="minorHAnsi"/>
          <w:sz w:val="22"/>
          <w:szCs w:val="22"/>
        </w:rPr>
        <w:t xml:space="preserve"> locuinţe la parter</w:t>
      </w:r>
      <w:r w:rsidRPr="002B6C4E">
        <w:rPr>
          <w:rFonts w:asciiTheme="minorHAnsi" w:hAnsiTheme="minorHAnsi" w:cstheme="minorHAnsi"/>
          <w:b/>
          <w:sz w:val="22"/>
          <w:szCs w:val="22"/>
        </w:rPr>
        <w:t>:</w:t>
      </w:r>
    </w:p>
    <w:p w14:paraId="560E509F" w14:textId="1DFC1DCE" w:rsidR="00D14335" w:rsidRPr="002B6C4E" w:rsidRDefault="00D14335" w:rsidP="00213C78">
      <w:pPr>
        <w:numPr>
          <w:ilvl w:val="0"/>
          <w:numId w:val="10"/>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 xml:space="preserve">căptuşirea </w:t>
      </w:r>
      <w:r w:rsidR="005B2870" w:rsidRPr="002B6C4E">
        <w:rPr>
          <w:rFonts w:asciiTheme="minorHAnsi" w:hAnsiTheme="minorHAnsi" w:cstheme="minorHAnsi"/>
          <w:sz w:val="22"/>
          <w:szCs w:val="22"/>
        </w:rPr>
        <w:t xml:space="preserve">plafonului (planşeului) de la subsol </w:t>
      </w:r>
      <w:r w:rsidRPr="002B6C4E">
        <w:rPr>
          <w:rFonts w:asciiTheme="minorHAnsi" w:hAnsiTheme="minorHAnsi" w:cstheme="minorHAnsi"/>
          <w:sz w:val="22"/>
          <w:szCs w:val="22"/>
        </w:rPr>
        <w:t xml:space="preserve">cu materiale termoizolante </w:t>
      </w:r>
      <w:r w:rsidR="005B2870" w:rsidRPr="002B6C4E">
        <w:rPr>
          <w:rFonts w:asciiTheme="minorHAnsi" w:hAnsiTheme="minorHAnsi" w:cstheme="minorHAnsi"/>
          <w:sz w:val="22"/>
          <w:szCs w:val="22"/>
        </w:rPr>
        <w:t>rigide</w:t>
      </w:r>
      <w:r w:rsidR="002938BF" w:rsidRPr="002B6C4E">
        <w:rPr>
          <w:rFonts w:asciiTheme="minorHAnsi" w:hAnsiTheme="minorHAnsi" w:cstheme="minorHAnsi"/>
          <w:sz w:val="22"/>
          <w:szCs w:val="22"/>
        </w:rPr>
        <w:t>,</w:t>
      </w:r>
    </w:p>
    <w:p w14:paraId="7E37D3C7" w14:textId="4047CFCF" w:rsidR="00D14335" w:rsidRPr="002B6C4E" w:rsidRDefault="00D14335" w:rsidP="00213C78">
      <w:pPr>
        <w:numPr>
          <w:ilvl w:val="0"/>
          <w:numId w:val="10"/>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căptuşirea pereţilor interiori ai subsolului</w:t>
      </w:r>
      <w:r w:rsidR="005B2870" w:rsidRPr="002B6C4E">
        <w:rPr>
          <w:rFonts w:asciiTheme="minorHAnsi" w:hAnsiTheme="minorHAnsi" w:cstheme="minorHAnsi"/>
          <w:sz w:val="22"/>
          <w:szCs w:val="22"/>
        </w:rPr>
        <w:t xml:space="preserve"> cu materiale termoizolante</w:t>
      </w:r>
      <w:r w:rsidRPr="002B6C4E">
        <w:rPr>
          <w:rFonts w:asciiTheme="minorHAnsi" w:hAnsiTheme="minorHAnsi" w:cstheme="minorHAnsi"/>
          <w:sz w:val="22"/>
          <w:szCs w:val="22"/>
        </w:rPr>
        <w:t>, asigurându-se protecţia termică necesară evitării formării punţilor termice</w:t>
      </w:r>
      <w:r w:rsidR="002938BF" w:rsidRPr="002B6C4E">
        <w:rPr>
          <w:rFonts w:asciiTheme="minorHAnsi" w:hAnsiTheme="minorHAnsi" w:cstheme="minorHAnsi"/>
          <w:sz w:val="22"/>
          <w:szCs w:val="22"/>
        </w:rPr>
        <w:t>.</w:t>
      </w:r>
      <w:r w:rsidRPr="002B6C4E">
        <w:rPr>
          <w:rFonts w:asciiTheme="minorHAnsi" w:hAnsiTheme="minorHAnsi" w:cstheme="minorHAnsi"/>
          <w:sz w:val="22"/>
          <w:szCs w:val="22"/>
        </w:rPr>
        <w:t xml:space="preserve"> </w:t>
      </w:r>
    </w:p>
    <w:p w14:paraId="57818E2A" w14:textId="0065A92A" w:rsidR="0048161D" w:rsidRPr="002B6C4E" w:rsidRDefault="00D14335" w:rsidP="00213C78">
      <w:pPr>
        <w:autoSpaceDE w:val="0"/>
        <w:autoSpaceDN w:val="0"/>
        <w:adjustRightInd w:val="0"/>
        <w:rPr>
          <w:rFonts w:asciiTheme="minorHAnsi" w:hAnsiTheme="minorHAnsi" w:cstheme="minorHAnsi"/>
          <w:sz w:val="22"/>
          <w:szCs w:val="22"/>
        </w:rPr>
      </w:pPr>
      <w:r w:rsidRPr="002B6C4E">
        <w:rPr>
          <w:rFonts w:asciiTheme="minorHAnsi" w:hAnsiTheme="minorHAnsi" w:cstheme="minorHAnsi"/>
          <w:b/>
          <w:sz w:val="22"/>
          <w:szCs w:val="22"/>
        </w:rPr>
        <w:t>A.</w:t>
      </w:r>
      <w:r w:rsidR="00736D28">
        <w:rPr>
          <w:rFonts w:asciiTheme="minorHAnsi" w:hAnsiTheme="minorHAnsi" w:cstheme="minorHAnsi"/>
          <w:b/>
          <w:sz w:val="22"/>
          <w:szCs w:val="22"/>
        </w:rPr>
        <w:t>4.2</w:t>
      </w:r>
      <w:r w:rsidRPr="002B6C4E">
        <w:rPr>
          <w:rFonts w:asciiTheme="minorHAnsi" w:hAnsiTheme="minorHAnsi" w:cstheme="minorHAnsi"/>
          <w:b/>
          <w:sz w:val="22"/>
          <w:szCs w:val="22"/>
        </w:rPr>
        <w:t>.</w:t>
      </w:r>
      <w:r w:rsidRPr="002B6C4E">
        <w:rPr>
          <w:rFonts w:asciiTheme="minorHAnsi" w:hAnsiTheme="minorHAnsi" w:cstheme="minorHAnsi"/>
          <w:sz w:val="22"/>
          <w:szCs w:val="22"/>
        </w:rPr>
        <w:t xml:space="preserve"> </w:t>
      </w:r>
      <w:r w:rsidRPr="002B6C4E">
        <w:rPr>
          <w:rFonts w:asciiTheme="minorHAnsi" w:hAnsiTheme="minorHAnsi" w:cstheme="minorHAnsi"/>
          <w:b/>
          <w:sz w:val="22"/>
          <w:szCs w:val="22"/>
        </w:rPr>
        <w:t xml:space="preserve">izolarea termică a plăcii pe sol </w:t>
      </w:r>
      <w:r w:rsidRPr="002B6C4E">
        <w:rPr>
          <w:rFonts w:asciiTheme="minorHAnsi" w:hAnsiTheme="minorHAnsi" w:cstheme="minorHAnsi"/>
          <w:sz w:val="22"/>
          <w:szCs w:val="22"/>
        </w:rPr>
        <w:t xml:space="preserve">dacă </w:t>
      </w:r>
      <w:r w:rsidR="007D4C46" w:rsidRPr="002B6C4E">
        <w:rPr>
          <w:rFonts w:asciiTheme="minorHAnsi" w:hAnsiTheme="minorHAnsi" w:cstheme="minorHAnsi"/>
          <w:sz w:val="22"/>
          <w:szCs w:val="22"/>
        </w:rPr>
        <w:t xml:space="preserve">clădirea </w:t>
      </w:r>
      <w:r w:rsidR="00711AF2" w:rsidRPr="002B6C4E">
        <w:rPr>
          <w:rFonts w:asciiTheme="minorHAnsi" w:hAnsiTheme="minorHAnsi" w:cstheme="minorHAnsi"/>
          <w:sz w:val="22"/>
          <w:szCs w:val="22"/>
        </w:rPr>
        <w:t xml:space="preserve">nu </w:t>
      </w:r>
      <w:r w:rsidRPr="002B6C4E">
        <w:rPr>
          <w:rFonts w:asciiTheme="minorHAnsi" w:hAnsiTheme="minorHAnsi" w:cstheme="minorHAnsi"/>
          <w:sz w:val="22"/>
          <w:szCs w:val="22"/>
        </w:rPr>
        <w:t xml:space="preserve">are subsol </w:t>
      </w:r>
      <w:r w:rsidR="0048161D" w:rsidRPr="002B6C4E">
        <w:rPr>
          <w:rFonts w:asciiTheme="minorHAnsi" w:hAnsiTheme="minorHAnsi" w:cstheme="minorHAnsi"/>
          <w:sz w:val="22"/>
          <w:szCs w:val="22"/>
        </w:rPr>
        <w:t xml:space="preserve">sau dacă are demisol </w:t>
      </w:r>
      <w:r w:rsidR="007D4C46" w:rsidRPr="002B6C4E">
        <w:rPr>
          <w:rFonts w:asciiTheme="minorHAnsi" w:hAnsiTheme="minorHAnsi" w:cstheme="minorHAnsi"/>
          <w:sz w:val="22"/>
          <w:szCs w:val="22"/>
        </w:rPr>
        <w:t xml:space="preserve">cu </w:t>
      </w:r>
      <w:r w:rsidR="0048161D" w:rsidRPr="002B6C4E">
        <w:rPr>
          <w:rFonts w:asciiTheme="minorHAnsi" w:hAnsiTheme="minorHAnsi" w:cstheme="minorHAnsi"/>
          <w:sz w:val="22"/>
          <w:szCs w:val="22"/>
        </w:rPr>
        <w:t>locui</w:t>
      </w:r>
      <w:r w:rsidR="007D4C46" w:rsidRPr="002B6C4E">
        <w:rPr>
          <w:rFonts w:asciiTheme="minorHAnsi" w:hAnsiTheme="minorHAnsi" w:cstheme="minorHAnsi"/>
          <w:sz w:val="22"/>
          <w:szCs w:val="22"/>
        </w:rPr>
        <w:t>nțe:</w:t>
      </w:r>
    </w:p>
    <w:p w14:paraId="3EC46856" w14:textId="3245C8FB" w:rsidR="00D14335" w:rsidRPr="002B6C4E" w:rsidRDefault="0048161D" w:rsidP="00213C78">
      <w:pPr>
        <w:pStyle w:val="ListParagraph"/>
        <w:numPr>
          <w:ilvl w:val="0"/>
          <w:numId w:val="29"/>
        </w:numPr>
        <w:autoSpaceDE w:val="0"/>
        <w:autoSpaceDN w:val="0"/>
        <w:adjustRightInd w:val="0"/>
        <w:spacing w:before="120" w:after="120"/>
        <w:ind w:left="0" w:firstLine="0"/>
        <w:rPr>
          <w:rFonts w:asciiTheme="minorHAnsi" w:hAnsiTheme="minorHAnsi" w:cstheme="minorHAnsi"/>
          <w:sz w:val="22"/>
          <w:szCs w:val="22"/>
        </w:rPr>
      </w:pPr>
      <w:r w:rsidRPr="002B6C4E">
        <w:rPr>
          <w:rFonts w:asciiTheme="minorHAnsi" w:hAnsiTheme="minorHAnsi" w:cstheme="minorHAnsi"/>
          <w:sz w:val="22"/>
          <w:szCs w:val="22"/>
        </w:rPr>
        <w:t xml:space="preserve">îmbunătăţirea protecţiei termice a </w:t>
      </w:r>
      <w:r w:rsidR="00D14335" w:rsidRPr="002B6C4E">
        <w:rPr>
          <w:rFonts w:asciiTheme="minorHAnsi" w:hAnsiTheme="minorHAnsi" w:cstheme="minorHAnsi"/>
          <w:sz w:val="22"/>
          <w:szCs w:val="22"/>
        </w:rPr>
        <w:t>plăcii pe sol</w:t>
      </w:r>
      <w:r w:rsidR="00A5421E">
        <w:rPr>
          <w:rFonts w:asciiTheme="minorHAnsi" w:hAnsiTheme="minorHAnsi" w:cstheme="minorHAnsi"/>
          <w:sz w:val="22"/>
          <w:szCs w:val="22"/>
        </w:rPr>
        <w:t>, în măsura în care această lucrare se poate executa tehnic.</w:t>
      </w:r>
    </w:p>
    <w:p w14:paraId="2F40CD59" w14:textId="26F5F04E" w:rsidR="00D7304A" w:rsidRPr="002B6C4E" w:rsidRDefault="00D7304A" w:rsidP="00213C78">
      <w:p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 xml:space="preserve">Lucrările de </w:t>
      </w:r>
      <w:r w:rsidR="00175FCA" w:rsidRPr="002B6C4E">
        <w:rPr>
          <w:rFonts w:asciiTheme="minorHAnsi" w:hAnsiTheme="minorHAnsi" w:cstheme="minorHAnsi"/>
          <w:sz w:val="22"/>
          <w:szCs w:val="22"/>
        </w:rPr>
        <w:t>izolare</w:t>
      </w:r>
      <w:r w:rsidRPr="002B6C4E">
        <w:rPr>
          <w:rFonts w:asciiTheme="minorHAnsi" w:hAnsiTheme="minorHAnsi" w:cstheme="minorHAnsi"/>
          <w:sz w:val="22"/>
          <w:szCs w:val="22"/>
        </w:rPr>
        <w:t xml:space="preserve"> </w:t>
      </w:r>
      <w:r w:rsidR="0078709C" w:rsidRPr="002B6C4E">
        <w:rPr>
          <w:rFonts w:asciiTheme="minorHAnsi" w:hAnsiTheme="minorHAnsi" w:cstheme="minorHAnsi"/>
          <w:sz w:val="22"/>
          <w:szCs w:val="22"/>
        </w:rPr>
        <w:t xml:space="preserve">termică a anvelopei </w:t>
      </w:r>
      <w:r w:rsidRPr="002B6C4E">
        <w:rPr>
          <w:rFonts w:asciiTheme="minorHAnsi" w:hAnsiTheme="minorHAnsi" w:cstheme="minorHAnsi"/>
          <w:sz w:val="22"/>
          <w:szCs w:val="22"/>
        </w:rPr>
        <w:t>se vor încadra în condiţiile de dimensionare</w:t>
      </w:r>
      <w:r w:rsidR="00175FCA" w:rsidRPr="002B6C4E">
        <w:rPr>
          <w:rFonts w:asciiTheme="minorHAnsi" w:hAnsiTheme="minorHAnsi" w:cstheme="minorHAnsi"/>
          <w:sz w:val="22"/>
          <w:szCs w:val="22"/>
        </w:rPr>
        <w:t>/</w:t>
      </w:r>
      <w:r w:rsidRPr="002B6C4E">
        <w:rPr>
          <w:rFonts w:asciiTheme="minorHAnsi" w:hAnsiTheme="minorHAnsi" w:cstheme="minorHAnsi"/>
          <w:sz w:val="22"/>
          <w:szCs w:val="22"/>
        </w:rPr>
        <w:t xml:space="preserve"> verificare </w:t>
      </w:r>
      <w:r w:rsidR="00736D28">
        <w:rPr>
          <w:rFonts w:asciiTheme="minorHAnsi" w:hAnsiTheme="minorHAnsi" w:cstheme="minorHAnsi"/>
          <w:sz w:val="22"/>
          <w:szCs w:val="22"/>
        </w:rPr>
        <w:t xml:space="preserve">și specificații tehnice minimale </w:t>
      </w:r>
      <w:r w:rsidRPr="002B6C4E">
        <w:rPr>
          <w:rFonts w:asciiTheme="minorHAnsi" w:hAnsiTheme="minorHAnsi" w:cstheme="minorHAnsi"/>
          <w:sz w:val="22"/>
          <w:szCs w:val="22"/>
        </w:rPr>
        <w:t xml:space="preserve">prevăzute de reglementările </w:t>
      </w:r>
      <w:r w:rsidR="00175FCA" w:rsidRPr="002B6C4E">
        <w:rPr>
          <w:rFonts w:asciiTheme="minorHAnsi" w:hAnsiTheme="minorHAnsi" w:cstheme="minorHAnsi"/>
          <w:sz w:val="22"/>
          <w:szCs w:val="22"/>
        </w:rPr>
        <w:t>tehnice</w:t>
      </w:r>
      <w:r w:rsidRPr="002B6C4E">
        <w:rPr>
          <w:rFonts w:asciiTheme="minorHAnsi" w:hAnsiTheme="minorHAnsi" w:cstheme="minorHAnsi"/>
          <w:sz w:val="22"/>
          <w:szCs w:val="22"/>
        </w:rPr>
        <w:t xml:space="preserve"> aplicabile:</w:t>
      </w:r>
    </w:p>
    <w:p w14:paraId="641294F0" w14:textId="1C658033" w:rsidR="00D7304A" w:rsidRPr="002B6C4E" w:rsidRDefault="00D7304A" w:rsidP="00213C78">
      <w:pPr>
        <w:numPr>
          <w:ilvl w:val="0"/>
          <w:numId w:val="17"/>
        </w:numPr>
        <w:autoSpaceDE w:val="0"/>
        <w:autoSpaceDN w:val="0"/>
        <w:adjustRightInd w:val="0"/>
        <w:ind w:left="567" w:hanging="283"/>
        <w:rPr>
          <w:rFonts w:asciiTheme="minorHAnsi" w:hAnsiTheme="minorHAnsi" w:cstheme="minorHAnsi"/>
          <w:sz w:val="22"/>
          <w:szCs w:val="22"/>
        </w:rPr>
      </w:pPr>
      <w:r w:rsidRPr="002B6C4E">
        <w:rPr>
          <w:rFonts w:asciiTheme="minorHAnsi" w:hAnsiTheme="minorHAnsi" w:cstheme="minorHAnsi"/>
          <w:sz w:val="22"/>
          <w:szCs w:val="22"/>
        </w:rPr>
        <w:t xml:space="preserve">Reglementarea tehnică „Soluţii cadru privind reabilitarea termo-higro-energetică a anvelopei clădirilor de locuit existente, indicativ SC 007-2013, aprobată prin Ordin nr. 2.280/ 05.07.2013 al MDRAP, Ghidul de proiectare şi executare a lucrărilor de reabilitare termică a blocurilor de locuinţe, indicativ GP 123-2013 </w:t>
      </w:r>
      <w:r w:rsidR="0078709C" w:rsidRPr="002B6C4E">
        <w:rPr>
          <w:rFonts w:asciiTheme="minorHAnsi" w:hAnsiTheme="minorHAnsi" w:cstheme="minorHAnsi"/>
          <w:sz w:val="22"/>
          <w:szCs w:val="22"/>
        </w:rPr>
        <w:t>și</w:t>
      </w:r>
    </w:p>
    <w:p w14:paraId="37E8B193" w14:textId="3E94CEEE" w:rsidR="00D7304A" w:rsidRPr="002B6C4E" w:rsidRDefault="00D7304A" w:rsidP="00213C78">
      <w:pPr>
        <w:pStyle w:val="ListParagraph"/>
        <w:numPr>
          <w:ilvl w:val="0"/>
          <w:numId w:val="17"/>
        </w:numPr>
        <w:autoSpaceDE w:val="0"/>
        <w:autoSpaceDN w:val="0"/>
        <w:adjustRightInd w:val="0"/>
        <w:spacing w:before="120" w:after="120"/>
        <w:ind w:left="567" w:hanging="283"/>
        <w:rPr>
          <w:rFonts w:asciiTheme="minorHAnsi" w:hAnsiTheme="minorHAnsi" w:cstheme="minorHAnsi"/>
          <w:sz w:val="22"/>
          <w:szCs w:val="22"/>
        </w:rPr>
      </w:pPr>
      <w:r w:rsidRPr="002B6C4E">
        <w:rPr>
          <w:rFonts w:asciiTheme="minorHAnsi" w:hAnsiTheme="minorHAnsi" w:cstheme="minorHAnsi"/>
          <w:sz w:val="22"/>
          <w:szCs w:val="22"/>
        </w:rPr>
        <w:t xml:space="preserve">Reglementările tehnice stabilite pentru clădiri rezidențiale, </w:t>
      </w:r>
      <w:r w:rsidR="00394F09" w:rsidRPr="002B6C4E">
        <w:rPr>
          <w:rFonts w:asciiTheme="minorHAnsi" w:hAnsiTheme="minorHAnsi" w:cstheme="minorHAnsi"/>
          <w:sz w:val="22"/>
          <w:szCs w:val="22"/>
        </w:rPr>
        <w:t>aplicabile conform Metodologia de calcul a performanţelor energetice a clădirilor Mc-001/2022</w:t>
      </w:r>
      <w:r w:rsidRPr="002B6C4E">
        <w:rPr>
          <w:rFonts w:asciiTheme="minorHAnsi" w:hAnsiTheme="minorHAnsi" w:cstheme="minorHAnsi"/>
          <w:sz w:val="22"/>
          <w:szCs w:val="22"/>
        </w:rPr>
        <w:t xml:space="preserve">. </w:t>
      </w:r>
    </w:p>
    <w:p w14:paraId="3DBDA779" w14:textId="651BB362" w:rsidR="00D14335" w:rsidRPr="00604BD4" w:rsidRDefault="00D14335" w:rsidP="00213C78">
      <w:pPr>
        <w:autoSpaceDE w:val="0"/>
        <w:autoSpaceDN w:val="0"/>
        <w:adjustRightInd w:val="0"/>
        <w:ind w:left="284" w:firstLine="0"/>
        <w:rPr>
          <w:rFonts w:asciiTheme="minorHAnsi" w:hAnsiTheme="minorHAnsi" w:cstheme="minorHAnsi"/>
          <w:b/>
          <w:sz w:val="22"/>
          <w:szCs w:val="22"/>
        </w:rPr>
      </w:pPr>
      <w:r w:rsidRPr="002B6C4E">
        <w:rPr>
          <w:rFonts w:asciiTheme="minorHAnsi" w:hAnsiTheme="minorHAnsi" w:cstheme="minorHAnsi"/>
          <w:b/>
          <w:sz w:val="22"/>
          <w:szCs w:val="22"/>
        </w:rPr>
        <w:t>A.</w:t>
      </w:r>
      <w:r w:rsidR="00736D28">
        <w:rPr>
          <w:rFonts w:asciiTheme="minorHAnsi" w:hAnsiTheme="minorHAnsi" w:cstheme="minorHAnsi"/>
          <w:b/>
          <w:sz w:val="22"/>
          <w:szCs w:val="22"/>
        </w:rPr>
        <w:t>5</w:t>
      </w:r>
      <w:r w:rsidRPr="002B6C4E">
        <w:rPr>
          <w:rFonts w:asciiTheme="minorHAnsi" w:hAnsiTheme="minorHAnsi" w:cstheme="minorHAnsi"/>
          <w:b/>
          <w:sz w:val="22"/>
          <w:szCs w:val="22"/>
        </w:rPr>
        <w:t>.</w:t>
      </w:r>
      <w:r w:rsidRPr="002B6C4E">
        <w:rPr>
          <w:rFonts w:asciiTheme="minorHAnsi" w:hAnsiTheme="minorHAnsi" w:cstheme="minorHAnsi"/>
          <w:sz w:val="22"/>
          <w:szCs w:val="22"/>
        </w:rPr>
        <w:t xml:space="preserve"> </w:t>
      </w:r>
      <w:r w:rsidRPr="002B6C4E">
        <w:rPr>
          <w:rFonts w:asciiTheme="minorHAnsi" w:hAnsiTheme="minorHAnsi" w:cstheme="minorHAnsi"/>
          <w:b/>
          <w:sz w:val="22"/>
          <w:szCs w:val="22"/>
        </w:rPr>
        <w:t>reabilitarea/ modernizarea sau înlocuirea instalaţiei de distribuţie a agentului termic pentru încălzire aferente părţilor comune ale clădirii</w:t>
      </w:r>
      <w:r w:rsidRPr="002B6C4E">
        <w:rPr>
          <w:rFonts w:asciiTheme="minorHAnsi" w:hAnsiTheme="minorHAnsi" w:cstheme="minorHAnsi"/>
          <w:sz w:val="22"/>
          <w:szCs w:val="22"/>
        </w:rPr>
        <w:t xml:space="preserve"> </w:t>
      </w:r>
      <w:bookmarkStart w:id="10" w:name="_Hlk132649513"/>
      <w:r w:rsidRPr="002B6C4E">
        <w:rPr>
          <w:rFonts w:asciiTheme="minorHAnsi" w:hAnsiTheme="minorHAnsi" w:cstheme="minorHAnsi"/>
          <w:b/>
          <w:sz w:val="22"/>
          <w:szCs w:val="22"/>
        </w:rPr>
        <w:t>în situaţia livrării agentului termic</w:t>
      </w:r>
      <w:r w:rsidRPr="002B6C4E">
        <w:rPr>
          <w:rFonts w:asciiTheme="minorHAnsi" w:hAnsiTheme="minorHAnsi" w:cstheme="minorHAnsi"/>
          <w:sz w:val="22"/>
          <w:szCs w:val="22"/>
        </w:rPr>
        <w:t xml:space="preserve"> </w:t>
      </w:r>
      <w:r w:rsidRPr="002B6C4E">
        <w:rPr>
          <w:rFonts w:asciiTheme="minorHAnsi" w:hAnsiTheme="minorHAnsi" w:cstheme="minorHAnsi"/>
          <w:b/>
          <w:sz w:val="22"/>
          <w:szCs w:val="22"/>
        </w:rPr>
        <w:t>în sistem centralizat de termoficare</w:t>
      </w:r>
      <w:r w:rsidR="006F28A8" w:rsidRPr="002B6C4E">
        <w:rPr>
          <w:rFonts w:asciiTheme="minorHAnsi" w:hAnsiTheme="minorHAnsi" w:cstheme="minorHAnsi"/>
          <w:b/>
          <w:sz w:val="22"/>
          <w:szCs w:val="22"/>
        </w:rPr>
        <w:t xml:space="preserve"> </w:t>
      </w:r>
      <w:r w:rsidR="006F28A8" w:rsidRPr="00604BD4">
        <w:rPr>
          <w:rFonts w:asciiTheme="minorHAnsi" w:hAnsiTheme="minorHAnsi" w:cstheme="minorHAnsi"/>
          <w:b/>
          <w:sz w:val="22"/>
          <w:szCs w:val="22"/>
        </w:rPr>
        <w:t>orășenească</w:t>
      </w:r>
      <w:bookmarkEnd w:id="10"/>
      <w:r w:rsidRPr="00604BD4">
        <w:rPr>
          <w:rFonts w:asciiTheme="minorHAnsi" w:hAnsiTheme="minorHAnsi" w:cstheme="minorHAnsi"/>
          <w:b/>
          <w:sz w:val="22"/>
          <w:szCs w:val="22"/>
        </w:rPr>
        <w:t>:</w:t>
      </w:r>
    </w:p>
    <w:p w14:paraId="3B19419A" w14:textId="77777777" w:rsidR="00B7021A" w:rsidRPr="00B7021A" w:rsidRDefault="00B7021A" w:rsidP="00213C78">
      <w:pPr>
        <w:autoSpaceDE w:val="0"/>
        <w:autoSpaceDN w:val="0"/>
        <w:adjustRightInd w:val="0"/>
        <w:ind w:left="0" w:firstLine="0"/>
        <w:rPr>
          <w:rFonts w:asciiTheme="minorHAnsi" w:hAnsiTheme="minorHAnsi" w:cstheme="minorHAnsi"/>
          <w:color w:val="1717F1"/>
          <w:sz w:val="22"/>
          <w:szCs w:val="22"/>
        </w:rPr>
      </w:pPr>
      <w:r w:rsidRPr="00A60B85">
        <w:rPr>
          <w:rFonts w:asciiTheme="minorHAnsi" w:hAnsiTheme="minorHAnsi" w:cstheme="minorHAnsi"/>
          <w:sz w:val="22"/>
          <w:szCs w:val="22"/>
        </w:rPr>
        <w:t>Prin prezenta acțiune, PR BI încurajează rebranșarea locuințelor la sistemul centralizat de termoficare orășenească acolo unde aceasta există sau poate fi extinsă (există acord ferm de rebranșare/ branșare).</w:t>
      </w:r>
      <w:r w:rsidRPr="00B7021A">
        <w:rPr>
          <w:rFonts w:asciiTheme="minorHAnsi" w:hAnsiTheme="minorHAnsi" w:cstheme="minorHAnsi"/>
          <w:sz w:val="22"/>
          <w:szCs w:val="22"/>
        </w:rPr>
        <w:t xml:space="preserve"> </w:t>
      </w:r>
    </w:p>
    <w:p w14:paraId="74B4972F" w14:textId="79296FD8" w:rsidR="00604BD4" w:rsidRPr="00604BD4" w:rsidRDefault="00A5421E" w:rsidP="00213C78">
      <w:pPr>
        <w:numPr>
          <w:ilvl w:val="0"/>
          <w:numId w:val="11"/>
        </w:numPr>
        <w:autoSpaceDE w:val="0"/>
        <w:autoSpaceDN w:val="0"/>
        <w:adjustRightInd w:val="0"/>
        <w:ind w:left="0" w:firstLine="0"/>
        <w:rPr>
          <w:rFonts w:asciiTheme="minorHAnsi" w:hAnsiTheme="minorHAnsi" w:cstheme="minorHAnsi"/>
          <w:sz w:val="22"/>
          <w:szCs w:val="22"/>
        </w:rPr>
      </w:pPr>
      <w:r w:rsidRPr="00604BD4">
        <w:rPr>
          <w:rFonts w:asciiTheme="minorHAnsi" w:hAnsiTheme="minorHAnsi" w:cstheme="minorHAnsi"/>
          <w:sz w:val="22"/>
          <w:szCs w:val="22"/>
        </w:rPr>
        <w:t xml:space="preserve">repararea/ </w:t>
      </w:r>
      <w:r w:rsidR="00D14335" w:rsidRPr="00604BD4">
        <w:rPr>
          <w:rFonts w:asciiTheme="minorHAnsi" w:hAnsiTheme="minorHAnsi" w:cstheme="minorHAnsi"/>
          <w:sz w:val="22"/>
          <w:szCs w:val="22"/>
        </w:rPr>
        <w:t xml:space="preserve">înlocuirea instalaţiei de distribuţie </w:t>
      </w:r>
      <w:r w:rsidRPr="00604BD4">
        <w:rPr>
          <w:rFonts w:asciiTheme="minorHAnsi" w:hAnsiTheme="minorHAnsi" w:cstheme="minorHAnsi"/>
          <w:sz w:val="22"/>
          <w:szCs w:val="22"/>
        </w:rPr>
        <w:t xml:space="preserve">a </w:t>
      </w:r>
      <w:r w:rsidR="006F28A8" w:rsidRPr="00604BD4">
        <w:rPr>
          <w:rFonts w:asciiTheme="minorHAnsi" w:hAnsiTheme="minorHAnsi" w:cstheme="minorHAnsi"/>
          <w:sz w:val="22"/>
          <w:szCs w:val="22"/>
        </w:rPr>
        <w:t>agent</w:t>
      </w:r>
      <w:r w:rsidRPr="00604BD4">
        <w:rPr>
          <w:rFonts w:asciiTheme="minorHAnsi" w:hAnsiTheme="minorHAnsi" w:cstheme="minorHAnsi"/>
          <w:sz w:val="22"/>
          <w:szCs w:val="22"/>
        </w:rPr>
        <w:t>ului</w:t>
      </w:r>
      <w:r w:rsidR="006F28A8" w:rsidRPr="00604BD4">
        <w:rPr>
          <w:rFonts w:asciiTheme="minorHAnsi" w:hAnsiTheme="minorHAnsi" w:cstheme="minorHAnsi"/>
          <w:sz w:val="22"/>
          <w:szCs w:val="22"/>
        </w:rPr>
        <w:t xml:space="preserve"> termic </w:t>
      </w:r>
      <w:r w:rsidR="00D14335" w:rsidRPr="00604BD4">
        <w:rPr>
          <w:rFonts w:asciiTheme="minorHAnsi" w:hAnsiTheme="minorHAnsi" w:cstheme="minorHAnsi"/>
          <w:sz w:val="22"/>
          <w:szCs w:val="22"/>
        </w:rPr>
        <w:t xml:space="preserve">între punctul de racord şi </w:t>
      </w:r>
      <w:r w:rsidRPr="00604BD4">
        <w:rPr>
          <w:rFonts w:asciiTheme="minorHAnsi" w:hAnsiTheme="minorHAnsi" w:cstheme="minorHAnsi"/>
          <w:sz w:val="22"/>
          <w:szCs w:val="22"/>
        </w:rPr>
        <w:t xml:space="preserve">planșeul peste </w:t>
      </w:r>
      <w:r w:rsidR="00D14335" w:rsidRPr="00604BD4">
        <w:rPr>
          <w:rFonts w:asciiTheme="minorHAnsi" w:hAnsiTheme="minorHAnsi" w:cstheme="minorHAnsi"/>
          <w:sz w:val="22"/>
          <w:szCs w:val="22"/>
        </w:rPr>
        <w:t>subso</w:t>
      </w:r>
      <w:r w:rsidRPr="00604BD4">
        <w:rPr>
          <w:rFonts w:asciiTheme="minorHAnsi" w:hAnsiTheme="minorHAnsi" w:cstheme="minorHAnsi"/>
          <w:sz w:val="22"/>
          <w:szCs w:val="22"/>
        </w:rPr>
        <w:t>l/ ca</w:t>
      </w:r>
      <w:r w:rsidR="00D14335" w:rsidRPr="00604BD4">
        <w:rPr>
          <w:rFonts w:asciiTheme="minorHAnsi" w:hAnsiTheme="minorHAnsi" w:cstheme="minorHAnsi"/>
          <w:sz w:val="22"/>
          <w:szCs w:val="22"/>
        </w:rPr>
        <w:t>nal termic</w:t>
      </w:r>
      <w:r w:rsidRPr="00604BD4">
        <w:rPr>
          <w:rFonts w:asciiTheme="minorHAnsi" w:hAnsiTheme="minorHAnsi" w:cstheme="minorHAnsi"/>
          <w:sz w:val="22"/>
          <w:szCs w:val="22"/>
        </w:rPr>
        <w:t xml:space="preserve"> și</w:t>
      </w:r>
      <w:r w:rsidR="00D14335" w:rsidRPr="00604BD4">
        <w:rPr>
          <w:rFonts w:asciiTheme="minorHAnsi" w:hAnsiTheme="minorHAnsi" w:cstheme="minorHAnsi"/>
          <w:sz w:val="22"/>
          <w:szCs w:val="22"/>
        </w:rPr>
        <w:t xml:space="preserve"> izolarea termică a conductelor </w:t>
      </w:r>
      <w:r w:rsidR="00604BD4" w:rsidRPr="00604BD4">
        <w:rPr>
          <w:rFonts w:asciiTheme="minorHAnsi" w:hAnsiTheme="minorHAnsi" w:cstheme="minorHAnsi"/>
          <w:sz w:val="22"/>
          <w:szCs w:val="22"/>
        </w:rPr>
        <w:t xml:space="preserve">din subsol/canalul termic </w:t>
      </w:r>
      <w:r w:rsidR="00D14335" w:rsidRPr="00604BD4">
        <w:rPr>
          <w:rFonts w:asciiTheme="minorHAnsi" w:hAnsiTheme="minorHAnsi" w:cstheme="minorHAnsi"/>
          <w:sz w:val="22"/>
          <w:szCs w:val="22"/>
        </w:rPr>
        <w:t xml:space="preserve">în scopul reducerii pierderilor </w:t>
      </w:r>
      <w:r w:rsidR="009468AE" w:rsidRPr="00604BD4">
        <w:rPr>
          <w:rFonts w:asciiTheme="minorHAnsi" w:hAnsiTheme="minorHAnsi" w:cstheme="minorHAnsi"/>
          <w:sz w:val="22"/>
          <w:szCs w:val="22"/>
        </w:rPr>
        <w:t xml:space="preserve">termice </w:t>
      </w:r>
      <w:r w:rsidR="00D14335" w:rsidRPr="00604BD4">
        <w:rPr>
          <w:rFonts w:asciiTheme="minorHAnsi" w:hAnsiTheme="minorHAnsi" w:cstheme="minorHAnsi"/>
          <w:sz w:val="22"/>
          <w:szCs w:val="22"/>
        </w:rPr>
        <w:t xml:space="preserve">şi de </w:t>
      </w:r>
      <w:r w:rsidR="009468AE" w:rsidRPr="00604BD4">
        <w:rPr>
          <w:rFonts w:asciiTheme="minorHAnsi" w:hAnsiTheme="minorHAnsi" w:cstheme="minorHAnsi"/>
          <w:sz w:val="22"/>
          <w:szCs w:val="22"/>
        </w:rPr>
        <w:t>agent termic (apă)</w:t>
      </w:r>
      <w:r w:rsidR="002938BF" w:rsidRPr="00604BD4">
        <w:rPr>
          <w:rFonts w:asciiTheme="minorHAnsi" w:hAnsiTheme="minorHAnsi" w:cstheme="minorHAnsi"/>
          <w:sz w:val="22"/>
          <w:szCs w:val="22"/>
        </w:rPr>
        <w:t>,</w:t>
      </w:r>
    </w:p>
    <w:p w14:paraId="58C31072" w14:textId="6BF109C9" w:rsidR="00604BD4" w:rsidRPr="00604BD4" w:rsidRDefault="00604BD4" w:rsidP="00213C78">
      <w:pPr>
        <w:numPr>
          <w:ilvl w:val="0"/>
          <w:numId w:val="11"/>
        </w:numPr>
        <w:autoSpaceDE w:val="0"/>
        <w:autoSpaceDN w:val="0"/>
        <w:adjustRightInd w:val="0"/>
        <w:ind w:left="0" w:firstLine="0"/>
        <w:rPr>
          <w:rFonts w:ascii="Calibri" w:hAnsi="Calibri" w:cs="Calibri"/>
          <w:sz w:val="22"/>
          <w:szCs w:val="22"/>
        </w:rPr>
      </w:pPr>
      <w:r w:rsidRPr="00604BD4">
        <w:rPr>
          <w:rFonts w:ascii="Calibri" w:eastAsiaTheme="minorHAnsi" w:hAnsi="Calibri" w:cs="Calibri"/>
          <w:sz w:val="22"/>
          <w:szCs w:val="22"/>
        </w:rPr>
        <w:t>realizarea lucrărilor de rebranşare a blocului de locuinţe la sistemul centralizat de producere şi furnizare a</w:t>
      </w:r>
      <w:r w:rsidRPr="00604BD4">
        <w:rPr>
          <w:rFonts w:ascii="Calibri" w:hAnsi="Calibri" w:cs="Calibri"/>
          <w:sz w:val="22"/>
          <w:szCs w:val="22"/>
        </w:rPr>
        <w:t xml:space="preserve"> </w:t>
      </w:r>
      <w:r w:rsidRPr="00604BD4">
        <w:rPr>
          <w:rFonts w:ascii="Calibri" w:eastAsiaTheme="minorHAnsi" w:hAnsi="Calibri" w:cs="Calibri"/>
          <w:sz w:val="22"/>
          <w:szCs w:val="22"/>
        </w:rPr>
        <w:t>energiei termice</w:t>
      </w:r>
      <w:r w:rsidR="008B584B">
        <w:rPr>
          <w:rFonts w:ascii="Calibri" w:eastAsiaTheme="minorHAnsi" w:hAnsi="Calibri" w:cs="Calibri"/>
          <w:sz w:val="22"/>
          <w:szCs w:val="22"/>
        </w:rPr>
        <w:t>,</w:t>
      </w:r>
    </w:p>
    <w:p w14:paraId="1D6F0D17" w14:textId="772C697C" w:rsidR="00604BD4" w:rsidRPr="008B584B" w:rsidRDefault="00604BD4" w:rsidP="00213C78">
      <w:pPr>
        <w:numPr>
          <w:ilvl w:val="0"/>
          <w:numId w:val="11"/>
        </w:numPr>
        <w:ind w:left="0" w:firstLine="0"/>
        <w:rPr>
          <w:rFonts w:asciiTheme="minorHAnsi" w:hAnsiTheme="minorHAnsi" w:cstheme="minorHAnsi"/>
          <w:sz w:val="22"/>
          <w:szCs w:val="22"/>
        </w:rPr>
      </w:pPr>
      <w:r w:rsidRPr="002B6C4E">
        <w:rPr>
          <w:rFonts w:asciiTheme="minorHAnsi" w:hAnsiTheme="minorHAnsi" w:cstheme="minorHAnsi"/>
          <w:sz w:val="22"/>
          <w:szCs w:val="22"/>
        </w:rPr>
        <w:t xml:space="preserve">modernizarea/ înlocuirea centralei termice de bloc/ scară (funcționând </w:t>
      </w:r>
      <w:r>
        <w:rPr>
          <w:rFonts w:asciiTheme="minorHAnsi" w:hAnsiTheme="minorHAnsi" w:cstheme="minorHAnsi"/>
          <w:sz w:val="22"/>
          <w:szCs w:val="22"/>
        </w:rPr>
        <w:t xml:space="preserve">din surse fosile precum păcură, cărbuine sau lemne) </w:t>
      </w:r>
      <w:r w:rsidRPr="002B6C4E">
        <w:rPr>
          <w:rFonts w:asciiTheme="minorHAnsi" w:hAnsiTheme="minorHAnsi" w:cstheme="minorHAnsi"/>
          <w:sz w:val="22"/>
          <w:szCs w:val="22"/>
        </w:rPr>
        <w:t xml:space="preserve">cu </w:t>
      </w:r>
      <w:r>
        <w:rPr>
          <w:rFonts w:asciiTheme="minorHAnsi" w:hAnsiTheme="minorHAnsi" w:cstheme="minorHAnsi"/>
          <w:sz w:val="22"/>
          <w:szCs w:val="22"/>
        </w:rPr>
        <w:t>centrală performantă</w:t>
      </w:r>
      <w:r w:rsidR="008B584B">
        <w:rPr>
          <w:rFonts w:asciiTheme="minorHAnsi" w:hAnsiTheme="minorHAnsi" w:cstheme="minorHAnsi"/>
          <w:sz w:val="22"/>
          <w:szCs w:val="22"/>
        </w:rPr>
        <w:t xml:space="preserve">/ </w:t>
      </w:r>
      <w:r w:rsidR="008B584B" w:rsidRPr="002B6C4E">
        <w:rPr>
          <w:rFonts w:asciiTheme="minorHAnsi" w:hAnsiTheme="minorHAnsi" w:cstheme="minorHAnsi"/>
          <w:sz w:val="22"/>
          <w:szCs w:val="22"/>
        </w:rPr>
        <w:t xml:space="preserve">cazane pe gaz în condensație ori compatibile cu combustibili gazoși </w:t>
      </w:r>
      <w:r w:rsidR="008B584B">
        <w:rPr>
          <w:rFonts w:asciiTheme="minorHAnsi" w:hAnsiTheme="minorHAnsi" w:cstheme="minorHAnsi"/>
          <w:sz w:val="22"/>
          <w:szCs w:val="22"/>
        </w:rPr>
        <w:t xml:space="preserve">sau din surse regenerabile (numai în situația în care clădirea nu poate fi barnșată la sistemul centralizat orășenesc de încălzire, </w:t>
      </w:r>
      <w:r w:rsidRPr="008B584B">
        <w:rPr>
          <w:rFonts w:asciiTheme="minorHAnsi" w:hAnsiTheme="minorHAnsi" w:cstheme="minorHAnsi"/>
          <w:sz w:val="22"/>
          <w:szCs w:val="22"/>
        </w:rPr>
        <w:t>în scopul creşterii randamentului şi al reducerii emisiilor de CO</w:t>
      </w:r>
      <w:r w:rsidRPr="008B584B">
        <w:rPr>
          <w:rFonts w:asciiTheme="minorHAnsi" w:hAnsiTheme="minorHAnsi" w:cstheme="minorHAnsi"/>
          <w:sz w:val="22"/>
          <w:szCs w:val="22"/>
          <w:vertAlign w:val="subscript"/>
        </w:rPr>
        <w:t>2</w:t>
      </w:r>
      <w:r w:rsidRPr="008B584B">
        <w:rPr>
          <w:rFonts w:asciiTheme="minorHAnsi" w:hAnsiTheme="minorHAnsi" w:cstheme="minorHAnsi"/>
          <w:sz w:val="22"/>
          <w:szCs w:val="22"/>
        </w:rPr>
        <w:t>.</w:t>
      </w:r>
    </w:p>
    <w:p w14:paraId="749EA578" w14:textId="77777777" w:rsidR="00BB64DB" w:rsidRPr="00BB64DB" w:rsidRDefault="00BB64DB" w:rsidP="00213C78">
      <w:pPr>
        <w:pStyle w:val="ListParagraph"/>
        <w:numPr>
          <w:ilvl w:val="0"/>
          <w:numId w:val="11"/>
        </w:numPr>
        <w:spacing w:before="120" w:after="120"/>
        <w:ind w:left="0" w:firstLine="0"/>
        <w:rPr>
          <w:rFonts w:asciiTheme="minorHAnsi" w:hAnsiTheme="minorHAnsi" w:cstheme="minorHAnsi"/>
          <w:sz w:val="22"/>
          <w:szCs w:val="22"/>
          <w:lang w:eastAsia="en-US"/>
        </w:rPr>
      </w:pPr>
      <w:r w:rsidRPr="00BB64DB">
        <w:rPr>
          <w:rFonts w:asciiTheme="minorHAnsi" w:hAnsiTheme="minorHAnsi" w:cstheme="minorHAnsi"/>
          <w:sz w:val="22"/>
          <w:szCs w:val="22"/>
          <w:lang w:eastAsia="en-US"/>
        </w:rPr>
        <w:t xml:space="preserve">prevederea de soluţii de ventilare mecanică centralizată sau cu unităţi individuale cu comandă locală sau centralizată, utilizând recuperator de căldură cu performanţă ridicată, </w:t>
      </w:r>
    </w:p>
    <w:p w14:paraId="09238AE6" w14:textId="39A3B754" w:rsidR="00D14335" w:rsidRPr="008B584B" w:rsidRDefault="007D31F1" w:rsidP="00213C78">
      <w:pPr>
        <w:numPr>
          <w:ilvl w:val="0"/>
          <w:numId w:val="11"/>
        </w:numPr>
        <w:autoSpaceDE w:val="0"/>
        <w:autoSpaceDN w:val="0"/>
        <w:adjustRightInd w:val="0"/>
        <w:ind w:left="0" w:firstLine="0"/>
        <w:rPr>
          <w:rFonts w:asciiTheme="minorHAnsi" w:hAnsiTheme="minorHAnsi" w:cstheme="minorHAnsi"/>
          <w:sz w:val="22"/>
          <w:szCs w:val="22"/>
        </w:rPr>
      </w:pPr>
      <w:r w:rsidRPr="008B584B">
        <w:rPr>
          <w:rFonts w:asciiTheme="minorHAnsi" w:hAnsiTheme="minorHAnsi" w:cstheme="minorHAnsi"/>
          <w:sz w:val="22"/>
          <w:szCs w:val="22"/>
        </w:rPr>
        <w:lastRenderedPageBreak/>
        <w:t>montarea robinetelor cu cap termostatic la radiatoare şi a robinetelor de presiune diferenţială la baza coloanelor de încălzire în scopul creşterii eficienţei sistemului de încălzire prin autoreglarea termohidraulică a reţelei</w:t>
      </w:r>
      <w:r w:rsidR="008B584B" w:rsidRPr="008B584B">
        <w:rPr>
          <w:rFonts w:asciiTheme="minorHAnsi" w:hAnsiTheme="minorHAnsi" w:cstheme="minorHAnsi"/>
          <w:sz w:val="22"/>
          <w:szCs w:val="22"/>
        </w:rPr>
        <w:t xml:space="preserve">, </w:t>
      </w:r>
      <w:r w:rsidR="00D14335" w:rsidRPr="008B584B">
        <w:rPr>
          <w:rFonts w:asciiTheme="minorHAnsi" w:hAnsiTheme="minorHAnsi" w:cstheme="minorHAnsi"/>
          <w:sz w:val="22"/>
          <w:szCs w:val="22"/>
        </w:rPr>
        <w:t>efectuarea unor operaţiuni complete de reglare zonală sau/şi centrală şi echilibrarea instalaţiei termice</w:t>
      </w:r>
      <w:r w:rsidR="002938BF" w:rsidRPr="008B584B">
        <w:rPr>
          <w:rFonts w:asciiTheme="minorHAnsi" w:hAnsiTheme="minorHAnsi" w:cstheme="minorHAnsi"/>
          <w:sz w:val="22"/>
          <w:szCs w:val="22"/>
        </w:rPr>
        <w:t>,</w:t>
      </w:r>
    </w:p>
    <w:p w14:paraId="4C41F52C" w14:textId="7CB8DCDB" w:rsidR="006F28A8" w:rsidRDefault="006F28A8" w:rsidP="00903FBD">
      <w:pPr>
        <w:pStyle w:val="ListParagraph"/>
        <w:numPr>
          <w:ilvl w:val="0"/>
          <w:numId w:val="11"/>
        </w:numPr>
        <w:spacing w:before="120" w:after="120"/>
        <w:ind w:left="0" w:firstLine="0"/>
        <w:rPr>
          <w:rFonts w:asciiTheme="minorHAnsi" w:hAnsiTheme="minorHAnsi" w:cstheme="minorHAnsi"/>
          <w:sz w:val="22"/>
          <w:szCs w:val="22"/>
          <w:lang w:eastAsia="en-US"/>
        </w:rPr>
      </w:pPr>
      <w:r w:rsidRPr="002B6C4E">
        <w:rPr>
          <w:rFonts w:asciiTheme="minorHAnsi" w:hAnsiTheme="minorHAnsi" w:cstheme="minorHAnsi"/>
          <w:sz w:val="22"/>
          <w:szCs w:val="22"/>
          <w:lang w:eastAsia="en-US"/>
        </w:rPr>
        <w:t>izolarea/ înlocuirea conductelor de distribuţie a apei calde de consum din subsolul tehnic/canal termic în scopul reducerii pierderilor de căldură şi masă</w:t>
      </w:r>
      <w:r w:rsidR="002938BF" w:rsidRPr="002B6C4E">
        <w:rPr>
          <w:rFonts w:asciiTheme="minorHAnsi" w:hAnsiTheme="minorHAnsi" w:cstheme="minorHAnsi"/>
          <w:sz w:val="22"/>
          <w:szCs w:val="22"/>
          <w:lang w:eastAsia="en-US"/>
        </w:rPr>
        <w:t>,</w:t>
      </w:r>
    </w:p>
    <w:p w14:paraId="5AFDBF1C" w14:textId="7EC354EE" w:rsidR="008B584B" w:rsidRPr="002B6C4E" w:rsidRDefault="008B584B" w:rsidP="00903FBD">
      <w:pPr>
        <w:pStyle w:val="ListParagraph"/>
        <w:numPr>
          <w:ilvl w:val="0"/>
          <w:numId w:val="11"/>
        </w:numPr>
        <w:spacing w:before="120" w:after="120"/>
        <w:ind w:left="0" w:firstLine="0"/>
        <w:rPr>
          <w:rFonts w:asciiTheme="minorHAnsi" w:hAnsiTheme="minorHAnsi" w:cstheme="minorHAnsi"/>
          <w:sz w:val="22"/>
          <w:szCs w:val="22"/>
          <w:lang w:eastAsia="en-US"/>
        </w:rPr>
      </w:pPr>
      <w:r>
        <w:rPr>
          <w:rFonts w:asciiTheme="minorHAnsi" w:hAnsiTheme="minorHAnsi" w:cstheme="minorHAnsi"/>
          <w:sz w:val="22"/>
          <w:szCs w:val="22"/>
          <w:lang w:eastAsia="en-US"/>
        </w:rPr>
        <w:t>lucrări de înlocuire a instalației de încălzire/ distribuție apă caldă de consum cu distribuție orizontală la nivelul apartamentelor și modul de apartament, inclusiv cu regrlare și contorizare inteligentă,</w:t>
      </w:r>
    </w:p>
    <w:p w14:paraId="1D6305CA" w14:textId="607D4C7D" w:rsidR="00604BD4" w:rsidRDefault="00B65906" w:rsidP="00903FBD">
      <w:pPr>
        <w:numPr>
          <w:ilvl w:val="0"/>
          <w:numId w:val="11"/>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montarea aparatelor de contorizare a consumurilor individuale de energie termică și de apă caldă</w:t>
      </w:r>
      <w:r w:rsidR="00F368F6">
        <w:rPr>
          <w:rFonts w:asciiTheme="minorHAnsi" w:hAnsiTheme="minorHAnsi" w:cstheme="minorHAnsi"/>
          <w:sz w:val="22"/>
          <w:szCs w:val="22"/>
        </w:rPr>
        <w:t>.</w:t>
      </w:r>
    </w:p>
    <w:p w14:paraId="212C67C1" w14:textId="325F2B95" w:rsidR="001A3CC3" w:rsidRPr="002B6C4E" w:rsidRDefault="001A3CC3" w:rsidP="00903FBD">
      <w:pPr>
        <w:ind w:left="567"/>
        <w:rPr>
          <w:rFonts w:asciiTheme="minorHAnsi" w:hAnsiTheme="minorHAnsi" w:cstheme="minorHAnsi"/>
          <w:b/>
          <w:sz w:val="22"/>
          <w:szCs w:val="22"/>
        </w:rPr>
      </w:pPr>
      <w:bookmarkStart w:id="11" w:name="_Hlk135585491"/>
      <w:r w:rsidRPr="002B6C4E">
        <w:rPr>
          <w:rFonts w:asciiTheme="minorHAnsi" w:hAnsiTheme="minorHAnsi" w:cstheme="minorHAnsi"/>
          <w:b/>
          <w:sz w:val="22"/>
          <w:szCs w:val="22"/>
        </w:rPr>
        <w:t>A.</w:t>
      </w:r>
      <w:r>
        <w:rPr>
          <w:rFonts w:asciiTheme="minorHAnsi" w:hAnsiTheme="minorHAnsi" w:cstheme="minorHAnsi"/>
          <w:b/>
          <w:sz w:val="22"/>
          <w:szCs w:val="22"/>
        </w:rPr>
        <w:t>6</w:t>
      </w:r>
      <w:r w:rsidRPr="002B6C4E">
        <w:rPr>
          <w:rFonts w:asciiTheme="minorHAnsi" w:hAnsiTheme="minorHAnsi" w:cstheme="minorHAnsi"/>
          <w:b/>
          <w:sz w:val="22"/>
          <w:szCs w:val="22"/>
        </w:rPr>
        <w:t>. activităţi de procurare şi montaj a echipamentelor funcţionale/dotărilor aferente lucrărilor de tip A:</w:t>
      </w:r>
    </w:p>
    <w:bookmarkEnd w:id="11"/>
    <w:p w14:paraId="0F9D14B4" w14:textId="3C76B25B" w:rsidR="00CA6498" w:rsidRPr="00CA6498" w:rsidRDefault="001A3CC3" w:rsidP="00903FBD">
      <w:pPr>
        <w:numPr>
          <w:ilvl w:val="0"/>
          <w:numId w:val="8"/>
        </w:numPr>
        <w:ind w:left="0" w:firstLine="0"/>
        <w:rPr>
          <w:rFonts w:asciiTheme="minorHAnsi" w:hAnsiTheme="minorHAnsi" w:cstheme="minorHAnsi"/>
          <w:sz w:val="22"/>
          <w:szCs w:val="22"/>
        </w:rPr>
      </w:pPr>
      <w:r w:rsidRPr="002B6C4E">
        <w:rPr>
          <w:rFonts w:asciiTheme="minorHAnsi" w:hAnsiTheme="minorHAnsi" w:cstheme="minorHAnsi"/>
          <w:sz w:val="22"/>
          <w:szCs w:val="22"/>
        </w:rPr>
        <w:t>achiziţionarea şi montarea echipamentelor funcţionale, a aparatelor şi componentelor acestora, precum şi realizarea reţelelor/ branşamentelor necesare punerii în funcţiune a sistemelor, inclusiv pentru asigurarea consumurilor suplimentare necesare, după ca</w:t>
      </w:r>
      <w:r w:rsidR="00CA6498">
        <w:rPr>
          <w:rFonts w:asciiTheme="minorHAnsi" w:hAnsiTheme="minorHAnsi" w:cstheme="minorHAnsi"/>
          <w:sz w:val="22"/>
          <w:szCs w:val="22"/>
        </w:rPr>
        <w:t>z.</w:t>
      </w:r>
    </w:p>
    <w:p w14:paraId="0F6DE11D" w14:textId="62A10496" w:rsidR="00F368F6" w:rsidRPr="00CA6498" w:rsidRDefault="00CA6498" w:rsidP="00903FBD">
      <w:pPr>
        <w:pBdr>
          <w:top w:val="single" w:sz="4" w:space="1" w:color="auto"/>
        </w:pBdr>
        <w:autoSpaceDE w:val="0"/>
        <w:autoSpaceDN w:val="0"/>
        <w:adjustRightInd w:val="0"/>
        <w:spacing w:before="360"/>
        <w:ind w:left="0" w:firstLine="0"/>
        <w:jc w:val="center"/>
        <w:rPr>
          <w:rFonts w:asciiTheme="minorHAnsi" w:hAnsiTheme="minorHAnsi" w:cstheme="minorHAnsi"/>
          <w:b/>
          <w:sz w:val="24"/>
        </w:rPr>
      </w:pPr>
      <w:r w:rsidRPr="00CA6498">
        <w:rPr>
          <w:rFonts w:asciiTheme="minorHAnsi" w:hAnsiTheme="minorHAnsi" w:cstheme="minorHAnsi"/>
          <w:b/>
          <w:sz w:val="24"/>
        </w:rPr>
        <w:t>CAPITOLUL I</w:t>
      </w:r>
      <w:r>
        <w:rPr>
          <w:rFonts w:asciiTheme="minorHAnsi" w:hAnsiTheme="minorHAnsi" w:cstheme="minorHAnsi"/>
          <w:b/>
          <w:sz w:val="24"/>
        </w:rPr>
        <w:t>I</w:t>
      </w:r>
      <w:r w:rsidRPr="00CA6498">
        <w:rPr>
          <w:rFonts w:asciiTheme="minorHAnsi" w:hAnsiTheme="minorHAnsi" w:cstheme="minorHAnsi"/>
          <w:b/>
          <w:sz w:val="24"/>
        </w:rPr>
        <w:t xml:space="preserve"> - LUCRĂRI DE INTERVENȚII LA CLĂDIRE</w:t>
      </w:r>
    </w:p>
    <w:p w14:paraId="16CD62B5" w14:textId="4B52E104" w:rsidR="00F368F6" w:rsidRPr="00F368F6" w:rsidRDefault="00F368F6" w:rsidP="00903FBD">
      <w:pPr>
        <w:pBdr>
          <w:bottom w:val="single" w:sz="4" w:space="1" w:color="auto"/>
        </w:pBdr>
        <w:autoSpaceDE w:val="0"/>
        <w:autoSpaceDN w:val="0"/>
        <w:adjustRightInd w:val="0"/>
        <w:ind w:left="0" w:firstLine="0"/>
        <w:jc w:val="center"/>
        <w:rPr>
          <w:rFonts w:ascii="Calibri" w:hAnsi="Calibri" w:cs="Calibri"/>
          <w:b/>
          <w:sz w:val="24"/>
        </w:rPr>
      </w:pPr>
      <w:bookmarkStart w:id="12" w:name="_Hlk135583670"/>
      <w:r w:rsidRPr="00F368F6">
        <w:rPr>
          <w:rFonts w:ascii="Calibri" w:hAnsi="Calibri" w:cs="Calibri"/>
          <w:b/>
          <w:sz w:val="24"/>
        </w:rPr>
        <w:t xml:space="preserve">Exemple de activităţi eligibile de tip </w:t>
      </w:r>
      <w:r>
        <w:rPr>
          <w:rFonts w:ascii="Calibri" w:hAnsi="Calibri" w:cs="Calibri"/>
          <w:b/>
          <w:sz w:val="24"/>
        </w:rPr>
        <w:t>B</w:t>
      </w:r>
    </w:p>
    <w:p w14:paraId="796913CD" w14:textId="62EFB320" w:rsidR="00D14335" w:rsidRPr="00D1623F" w:rsidRDefault="00A66CA0" w:rsidP="00903FBD">
      <w:pPr>
        <w:pStyle w:val="ListParagraph"/>
        <w:numPr>
          <w:ilvl w:val="0"/>
          <w:numId w:val="7"/>
        </w:numPr>
        <w:autoSpaceDE w:val="0"/>
        <w:autoSpaceDN w:val="0"/>
        <w:adjustRightInd w:val="0"/>
        <w:spacing w:before="120" w:after="120"/>
        <w:rPr>
          <w:rFonts w:asciiTheme="minorHAnsi" w:hAnsiTheme="minorHAnsi" w:cstheme="minorHAnsi"/>
          <w:b/>
          <w:sz w:val="22"/>
          <w:szCs w:val="22"/>
        </w:rPr>
      </w:pPr>
      <w:bookmarkStart w:id="13" w:name="_Hlk124777866"/>
      <w:bookmarkEnd w:id="12"/>
      <w:r w:rsidRPr="00D1623F">
        <w:rPr>
          <w:rFonts w:asciiTheme="minorHAnsi" w:hAnsiTheme="minorHAnsi" w:cstheme="minorHAnsi"/>
          <w:b/>
          <w:sz w:val="22"/>
          <w:szCs w:val="22"/>
        </w:rPr>
        <w:t>Lucrări de reducere a consumului de energie electrică</w:t>
      </w:r>
      <w:r w:rsidR="008B584B" w:rsidRPr="00D1623F">
        <w:rPr>
          <w:rFonts w:asciiTheme="minorHAnsi" w:hAnsiTheme="minorHAnsi" w:cstheme="minorHAnsi"/>
          <w:b/>
          <w:sz w:val="22"/>
          <w:szCs w:val="22"/>
        </w:rPr>
        <w:t xml:space="preserve"> pentru iluminat și </w:t>
      </w:r>
      <w:r w:rsidR="00D1623F">
        <w:rPr>
          <w:rFonts w:asciiTheme="minorHAnsi" w:hAnsiTheme="minorHAnsi" w:cstheme="minorHAnsi"/>
          <w:b/>
          <w:sz w:val="22"/>
          <w:szCs w:val="22"/>
        </w:rPr>
        <w:t>de forță</w:t>
      </w:r>
    </w:p>
    <w:p w14:paraId="2E1CE9A2" w14:textId="69265EAE" w:rsidR="00CB0919" w:rsidRPr="002B6C4E" w:rsidRDefault="00CB0919" w:rsidP="00903FBD">
      <w:pPr>
        <w:autoSpaceDE w:val="0"/>
        <w:autoSpaceDN w:val="0"/>
        <w:adjustRightInd w:val="0"/>
        <w:ind w:left="0" w:firstLine="0"/>
        <w:rPr>
          <w:rFonts w:asciiTheme="minorHAnsi" w:hAnsiTheme="minorHAnsi" w:cstheme="minorHAnsi"/>
          <w:color w:val="0070C0"/>
          <w:sz w:val="22"/>
          <w:szCs w:val="22"/>
        </w:rPr>
      </w:pPr>
      <w:r w:rsidRPr="002B6C4E">
        <w:rPr>
          <w:rFonts w:asciiTheme="minorHAnsi" w:hAnsiTheme="minorHAnsi" w:cstheme="minorHAnsi"/>
          <w:sz w:val="22"/>
          <w:szCs w:val="22"/>
        </w:rPr>
        <w:t>Activităţile eligibile cuprind toate intervenţiile care pot asigura performanţe energetice superioare faţă de sistemul de iluminat artificial existent</w:t>
      </w:r>
      <w:r w:rsidR="00F368F6">
        <w:rPr>
          <w:rFonts w:asciiTheme="minorHAnsi" w:hAnsiTheme="minorHAnsi" w:cstheme="minorHAnsi"/>
          <w:sz w:val="22"/>
          <w:szCs w:val="22"/>
        </w:rPr>
        <w:t xml:space="preserve">, </w:t>
      </w:r>
      <w:r w:rsidRPr="002B6C4E">
        <w:rPr>
          <w:rFonts w:asciiTheme="minorHAnsi" w:hAnsiTheme="minorHAnsi" w:cstheme="minorHAnsi"/>
          <w:sz w:val="22"/>
          <w:szCs w:val="22"/>
        </w:rPr>
        <w:t>pot contribui</w:t>
      </w:r>
      <w:r w:rsidR="00F368F6">
        <w:rPr>
          <w:rFonts w:asciiTheme="minorHAnsi" w:hAnsiTheme="minorHAnsi" w:cstheme="minorHAnsi"/>
          <w:sz w:val="22"/>
          <w:szCs w:val="22"/>
        </w:rPr>
        <w:t xml:space="preserve"> </w:t>
      </w:r>
      <w:r w:rsidRPr="002B6C4E">
        <w:rPr>
          <w:rFonts w:asciiTheme="minorHAnsi" w:hAnsiTheme="minorHAnsi" w:cstheme="minorHAnsi"/>
          <w:sz w:val="22"/>
          <w:szCs w:val="22"/>
        </w:rPr>
        <w:t>la creșterea confort</w:t>
      </w:r>
      <w:r w:rsidR="00F368F6">
        <w:rPr>
          <w:rFonts w:asciiTheme="minorHAnsi" w:hAnsiTheme="minorHAnsi" w:cstheme="minorHAnsi"/>
          <w:sz w:val="22"/>
          <w:szCs w:val="22"/>
        </w:rPr>
        <w:t>ului și siguranței locatarilor sau la accesibilitate, inclusiv a persoanelor cu dizabilotăți locomotorii</w:t>
      </w:r>
      <w:r w:rsidRPr="002B6C4E">
        <w:rPr>
          <w:rFonts w:asciiTheme="minorHAnsi" w:hAnsiTheme="minorHAnsi" w:cstheme="minorHAnsi"/>
          <w:sz w:val="22"/>
          <w:szCs w:val="22"/>
        </w:rPr>
        <w:t>.</w:t>
      </w:r>
    </w:p>
    <w:p w14:paraId="5FABCB1D" w14:textId="1F565F1E" w:rsidR="007D31F1" w:rsidRPr="002B6C4E" w:rsidRDefault="00D1623F" w:rsidP="00903FBD">
      <w:pPr>
        <w:autoSpaceDE w:val="0"/>
        <w:autoSpaceDN w:val="0"/>
        <w:adjustRightInd w:val="0"/>
        <w:ind w:left="284" w:firstLine="0"/>
        <w:rPr>
          <w:rFonts w:asciiTheme="minorHAnsi" w:hAnsiTheme="minorHAnsi" w:cstheme="minorHAnsi"/>
          <w:b/>
          <w:sz w:val="22"/>
          <w:szCs w:val="22"/>
        </w:rPr>
      </w:pPr>
      <w:bookmarkStart w:id="14" w:name="_Hlk135582664"/>
      <w:bookmarkEnd w:id="13"/>
      <w:r>
        <w:rPr>
          <w:rFonts w:asciiTheme="minorHAnsi" w:hAnsiTheme="minorHAnsi" w:cstheme="minorHAnsi"/>
          <w:b/>
          <w:sz w:val="22"/>
          <w:szCs w:val="22"/>
        </w:rPr>
        <w:t>B</w:t>
      </w:r>
      <w:r w:rsidR="00D14335" w:rsidRPr="002B6C4E">
        <w:rPr>
          <w:rFonts w:asciiTheme="minorHAnsi" w:hAnsiTheme="minorHAnsi" w:cstheme="minorHAnsi"/>
          <w:b/>
          <w:sz w:val="22"/>
          <w:szCs w:val="22"/>
        </w:rPr>
        <w:t>.</w:t>
      </w:r>
      <w:r>
        <w:rPr>
          <w:rFonts w:asciiTheme="minorHAnsi" w:hAnsiTheme="minorHAnsi" w:cstheme="minorHAnsi"/>
          <w:b/>
          <w:sz w:val="22"/>
          <w:szCs w:val="22"/>
        </w:rPr>
        <w:t>1</w:t>
      </w:r>
      <w:r w:rsidR="00D14335" w:rsidRPr="002B6C4E">
        <w:rPr>
          <w:rFonts w:asciiTheme="minorHAnsi" w:hAnsiTheme="minorHAnsi" w:cstheme="minorHAnsi"/>
          <w:b/>
          <w:sz w:val="22"/>
          <w:szCs w:val="22"/>
        </w:rPr>
        <w:t xml:space="preserve">. modernizarea/ înlocuirea </w:t>
      </w:r>
      <w:bookmarkEnd w:id="14"/>
      <w:r w:rsidR="00D14335" w:rsidRPr="002B6C4E">
        <w:rPr>
          <w:rFonts w:asciiTheme="minorHAnsi" w:hAnsiTheme="minorHAnsi" w:cstheme="minorHAnsi"/>
          <w:b/>
          <w:sz w:val="22"/>
          <w:szCs w:val="22"/>
        </w:rPr>
        <w:t>instalaţiei de iluminat</w:t>
      </w:r>
      <w:r w:rsidR="00D14335" w:rsidRPr="002B6C4E">
        <w:rPr>
          <w:rFonts w:asciiTheme="minorHAnsi" w:hAnsiTheme="minorHAnsi" w:cstheme="minorHAnsi"/>
          <w:sz w:val="22"/>
          <w:szCs w:val="22"/>
        </w:rPr>
        <w:t xml:space="preserve"> în spaţiile comune ale imobilului</w:t>
      </w:r>
      <w:r w:rsidR="0078709C" w:rsidRPr="002B6C4E">
        <w:rPr>
          <w:rFonts w:asciiTheme="minorHAnsi" w:hAnsiTheme="minorHAnsi" w:cstheme="minorHAnsi"/>
          <w:sz w:val="22"/>
          <w:szCs w:val="22"/>
        </w:rPr>
        <w:t xml:space="preserve"> (casa scării, subsol tehnic, etaj tehnic, pod, spații administrative comune)</w:t>
      </w:r>
      <w:r w:rsidR="00D14335" w:rsidRPr="002B6C4E">
        <w:rPr>
          <w:rFonts w:asciiTheme="minorHAnsi" w:hAnsiTheme="minorHAnsi" w:cstheme="minorHAnsi"/>
          <w:b/>
          <w:sz w:val="22"/>
          <w:szCs w:val="22"/>
        </w:rPr>
        <w:t>:</w:t>
      </w:r>
    </w:p>
    <w:p w14:paraId="4AD6600A" w14:textId="33227D0C" w:rsidR="007D31F1" w:rsidRPr="002C5C5A" w:rsidRDefault="007D31F1" w:rsidP="00903FBD">
      <w:pPr>
        <w:pStyle w:val="ListParagraph"/>
        <w:numPr>
          <w:ilvl w:val="0"/>
          <w:numId w:val="13"/>
        </w:numPr>
        <w:autoSpaceDE w:val="0"/>
        <w:autoSpaceDN w:val="0"/>
        <w:adjustRightInd w:val="0"/>
        <w:spacing w:before="120" w:after="120"/>
        <w:ind w:left="0" w:firstLine="0"/>
        <w:rPr>
          <w:rFonts w:asciiTheme="minorHAnsi" w:hAnsiTheme="minorHAnsi" w:cstheme="minorHAnsi"/>
          <w:sz w:val="22"/>
          <w:szCs w:val="22"/>
        </w:rPr>
      </w:pPr>
      <w:r w:rsidRPr="002C5C5A">
        <w:rPr>
          <w:rFonts w:asciiTheme="minorHAnsi" w:hAnsiTheme="minorHAnsi" w:cstheme="minorHAnsi"/>
          <w:sz w:val="22"/>
          <w:szCs w:val="22"/>
        </w:rPr>
        <w:t>reabilitarea/modernizarea instalaţiei de iluminat prin înlocuirea circuitelor de iluminat deteriorate sau subdimensionate;</w:t>
      </w:r>
    </w:p>
    <w:p w14:paraId="4ABFCB72" w14:textId="61B1CDFA" w:rsidR="0075692E" w:rsidRPr="002C5C5A" w:rsidRDefault="0078709C" w:rsidP="00903FBD">
      <w:pPr>
        <w:numPr>
          <w:ilvl w:val="0"/>
          <w:numId w:val="13"/>
        </w:num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înlocuirea corpurilor de iluminat existente (fluorescente și</w:t>
      </w:r>
      <w:r w:rsidR="002C5C5A">
        <w:rPr>
          <w:rFonts w:asciiTheme="minorHAnsi" w:hAnsiTheme="minorHAnsi" w:cstheme="minorHAnsi"/>
          <w:sz w:val="22"/>
          <w:szCs w:val="22"/>
        </w:rPr>
        <w:t>/ sau</w:t>
      </w:r>
      <w:r w:rsidRPr="002B6C4E">
        <w:rPr>
          <w:rFonts w:asciiTheme="minorHAnsi" w:hAnsiTheme="minorHAnsi" w:cstheme="minorHAnsi"/>
          <w:sz w:val="22"/>
          <w:szCs w:val="22"/>
        </w:rPr>
        <w:t xml:space="preserve"> incandescente) cu corpuri de iluminat cu eficiență energetică ridicată și durată mare de viață</w:t>
      </w:r>
      <w:r w:rsidRPr="002C5C5A">
        <w:rPr>
          <w:rFonts w:asciiTheme="minorHAnsi" w:hAnsiTheme="minorHAnsi" w:cstheme="minorHAnsi"/>
          <w:sz w:val="22"/>
          <w:szCs w:val="22"/>
        </w:rPr>
        <w:t xml:space="preserve">, </w:t>
      </w:r>
      <w:r w:rsidR="0075692E" w:rsidRPr="002C5C5A">
        <w:rPr>
          <w:rFonts w:asciiTheme="minorHAnsi" w:hAnsiTheme="minorHAnsi" w:cstheme="minorHAnsi"/>
          <w:sz w:val="22"/>
          <w:szCs w:val="22"/>
        </w:rPr>
        <w:t>inclusiv tehnologie LED</w:t>
      </w:r>
    </w:p>
    <w:p w14:paraId="1D1D13F7" w14:textId="77777777" w:rsidR="00BB64DB" w:rsidRPr="00BB64DB" w:rsidRDefault="00BB64DB" w:rsidP="00903FBD">
      <w:pPr>
        <w:pStyle w:val="ListParagraph"/>
        <w:numPr>
          <w:ilvl w:val="0"/>
          <w:numId w:val="13"/>
        </w:numPr>
        <w:spacing w:before="120" w:after="120"/>
        <w:ind w:left="0" w:firstLine="0"/>
        <w:rPr>
          <w:rFonts w:asciiTheme="minorHAnsi" w:hAnsiTheme="minorHAnsi" w:cstheme="minorHAnsi"/>
          <w:sz w:val="22"/>
          <w:szCs w:val="22"/>
          <w:lang w:eastAsia="en-US"/>
        </w:rPr>
      </w:pPr>
      <w:bookmarkStart w:id="15" w:name="_Hlk109048318"/>
      <w:r w:rsidRPr="00BB64DB">
        <w:rPr>
          <w:rFonts w:asciiTheme="minorHAnsi" w:hAnsiTheme="minorHAnsi" w:cstheme="minorHAnsi"/>
          <w:sz w:val="22"/>
          <w:szCs w:val="22"/>
          <w:lang w:eastAsia="en-US"/>
        </w:rPr>
        <w:t>instalarea de corpuri de iluminat cu senzori de mișcare/prezență, acolo unde acestea se impun pentru economie de energie și/sau înlocuirea aparatelor (comutatoare/ întrerupătoare) cu aparate cu temporizare pentru economia de energie electrică</w:t>
      </w:r>
      <w:r>
        <w:rPr>
          <w:rFonts w:asciiTheme="minorHAnsi" w:hAnsiTheme="minorHAnsi" w:cstheme="minorHAnsi"/>
          <w:sz w:val="22"/>
          <w:szCs w:val="22"/>
          <w:lang w:eastAsia="en-US"/>
        </w:rPr>
        <w:t>.</w:t>
      </w:r>
    </w:p>
    <w:p w14:paraId="0F53694E" w14:textId="77777777" w:rsidR="00F368F6" w:rsidRPr="00F368F6" w:rsidRDefault="00F368F6" w:rsidP="00903FBD">
      <w:pPr>
        <w:autoSpaceDE w:val="0"/>
        <w:autoSpaceDN w:val="0"/>
        <w:adjustRightInd w:val="0"/>
        <w:ind w:left="0" w:firstLine="0"/>
        <w:rPr>
          <w:rFonts w:asciiTheme="minorHAnsi" w:hAnsiTheme="minorHAnsi" w:cstheme="minorHAnsi"/>
          <w:sz w:val="22"/>
          <w:szCs w:val="22"/>
        </w:rPr>
      </w:pPr>
      <w:r w:rsidRPr="00F368F6">
        <w:rPr>
          <w:rFonts w:asciiTheme="minorHAnsi" w:hAnsiTheme="minorHAnsi" w:cstheme="minorHAnsi"/>
          <w:sz w:val="22"/>
          <w:szCs w:val="22"/>
        </w:rPr>
        <w:t xml:space="preserve">Sistemele de iluminare artificială se vor realiza și cu respectarea condițiilor prevăzute în „Evaluare strategică de mediu – Raport de mediu pentru POR-Regiunea București-Ilfov”, tabelul 9-1, măsura M2 </w:t>
      </w:r>
      <w:bookmarkEnd w:id="15"/>
      <w:r w:rsidRPr="00F368F6">
        <w:rPr>
          <w:rFonts w:asciiTheme="minorHAnsi" w:hAnsiTheme="minorHAnsi" w:cstheme="minorHAnsi"/>
          <w:sz w:val="22"/>
          <w:szCs w:val="22"/>
        </w:rPr>
        <w:t xml:space="preserve">privind reducerea supra-iluminării și orientarea/ ecranarea surselor de lumină. </w:t>
      </w:r>
    </w:p>
    <w:p w14:paraId="43B87A4A" w14:textId="74D4C67E" w:rsidR="00CA6498" w:rsidRPr="00B7021A" w:rsidRDefault="00CA6498" w:rsidP="00903FBD">
      <w:pPr>
        <w:autoSpaceDE w:val="0"/>
        <w:autoSpaceDN w:val="0"/>
        <w:adjustRightInd w:val="0"/>
        <w:rPr>
          <w:rFonts w:asciiTheme="minorHAnsi" w:hAnsiTheme="minorHAnsi" w:cstheme="minorHAnsi"/>
          <w:sz w:val="22"/>
          <w:szCs w:val="22"/>
        </w:rPr>
      </w:pPr>
      <w:r w:rsidRPr="002B6C4E">
        <w:rPr>
          <w:rFonts w:asciiTheme="minorHAnsi" w:hAnsiTheme="minorHAnsi" w:cstheme="minorHAnsi"/>
          <w:b/>
          <w:sz w:val="22"/>
          <w:szCs w:val="22"/>
        </w:rPr>
        <w:t>B.</w:t>
      </w:r>
      <w:r>
        <w:rPr>
          <w:rFonts w:asciiTheme="minorHAnsi" w:hAnsiTheme="minorHAnsi" w:cstheme="minorHAnsi"/>
          <w:b/>
          <w:sz w:val="22"/>
          <w:szCs w:val="22"/>
        </w:rPr>
        <w:t>2</w:t>
      </w:r>
      <w:r w:rsidRPr="002B6C4E">
        <w:rPr>
          <w:rFonts w:asciiTheme="minorHAnsi" w:hAnsiTheme="minorHAnsi" w:cstheme="minorHAnsi"/>
          <w:b/>
          <w:sz w:val="22"/>
          <w:szCs w:val="22"/>
        </w:rPr>
        <w:t>.</w:t>
      </w:r>
      <w:r w:rsidRPr="002B6C4E">
        <w:rPr>
          <w:rFonts w:asciiTheme="minorHAnsi" w:hAnsiTheme="minorHAnsi" w:cstheme="minorHAnsi"/>
          <w:sz w:val="22"/>
          <w:szCs w:val="22"/>
        </w:rPr>
        <w:t xml:space="preserve"> </w:t>
      </w:r>
      <w:r w:rsidR="00A60B85" w:rsidRPr="00A60B85">
        <w:rPr>
          <w:rFonts w:asciiTheme="minorHAnsi" w:hAnsiTheme="minorHAnsi" w:cstheme="minorHAnsi"/>
          <w:b/>
          <w:sz w:val="22"/>
          <w:szCs w:val="22"/>
        </w:rPr>
        <w:t>instalarea unor sisteme alternative de producere a energiei electrice si termice</w:t>
      </w:r>
      <w:r w:rsidRPr="00B7021A">
        <w:rPr>
          <w:rFonts w:asciiTheme="minorHAnsi" w:hAnsiTheme="minorHAnsi" w:cstheme="minorHAnsi"/>
          <w:b/>
          <w:sz w:val="22"/>
          <w:szCs w:val="22"/>
        </w:rPr>
        <w:t>:</w:t>
      </w:r>
    </w:p>
    <w:p w14:paraId="17382EF2" w14:textId="77777777" w:rsidR="00CA6498" w:rsidRPr="00B7021A" w:rsidRDefault="00CA6498" w:rsidP="00903FBD">
      <w:pPr>
        <w:pStyle w:val="ListParagraph"/>
        <w:numPr>
          <w:ilvl w:val="0"/>
          <w:numId w:val="21"/>
        </w:numPr>
        <w:spacing w:before="120" w:after="120"/>
        <w:ind w:left="0" w:firstLine="0"/>
        <w:rPr>
          <w:rFonts w:asciiTheme="minorHAnsi" w:hAnsiTheme="minorHAnsi" w:cstheme="minorHAnsi"/>
          <w:sz w:val="22"/>
          <w:szCs w:val="22"/>
        </w:rPr>
      </w:pPr>
      <w:r w:rsidRPr="00B7021A">
        <w:rPr>
          <w:rFonts w:asciiTheme="minorHAnsi" w:hAnsiTheme="minorHAnsi" w:cstheme="minorHAnsi"/>
          <w:sz w:val="22"/>
          <w:szCs w:val="22"/>
        </w:rPr>
        <w:t>realizarea unor instalaţii de microgenerare (fezabile tehnic şi economic) cu condiţia ca energia termică/ electrică produsă să fie utilizată exclusiv pentru imobil, compus din clădirea şi terenul aferent instalării (perimetrul proiectului)</w:t>
      </w:r>
    </w:p>
    <w:p w14:paraId="616DA705" w14:textId="77777777" w:rsidR="00CA6498" w:rsidRPr="00B7021A" w:rsidRDefault="00CA6498" w:rsidP="00903FBD">
      <w:pPr>
        <w:pStyle w:val="ListParagraph"/>
        <w:numPr>
          <w:ilvl w:val="0"/>
          <w:numId w:val="21"/>
        </w:numPr>
        <w:spacing w:before="120" w:after="120"/>
        <w:ind w:left="0" w:firstLine="0"/>
        <w:rPr>
          <w:rFonts w:asciiTheme="minorHAnsi" w:hAnsiTheme="minorHAnsi" w:cstheme="minorHAnsi"/>
          <w:sz w:val="22"/>
          <w:szCs w:val="22"/>
        </w:rPr>
      </w:pPr>
      <w:r w:rsidRPr="00B7021A">
        <w:rPr>
          <w:rFonts w:asciiTheme="minorHAnsi" w:hAnsiTheme="minorHAnsi" w:cstheme="minorHAnsi"/>
          <w:sz w:val="22"/>
          <w:szCs w:val="22"/>
        </w:rPr>
        <w:lastRenderedPageBreak/>
        <w:t>instalarea unor sisteme alternative de producere a energiei termice din surse regenerabile pentru asigurarea agentului termic (cum ar fi, nelimitativ: panouri solare termice, pompe de căldură cu alimentare fezabilă de tip: aer-aer, aer-apă, sol-apă, etc.)</w:t>
      </w:r>
    </w:p>
    <w:p w14:paraId="46AD51FE" w14:textId="77777777" w:rsidR="00CA6498" w:rsidRPr="00B7021A" w:rsidRDefault="00CA6498" w:rsidP="00903FBD">
      <w:pPr>
        <w:pStyle w:val="ListParagraph"/>
        <w:numPr>
          <w:ilvl w:val="0"/>
          <w:numId w:val="21"/>
        </w:numPr>
        <w:autoSpaceDE w:val="0"/>
        <w:autoSpaceDN w:val="0"/>
        <w:adjustRightInd w:val="0"/>
        <w:spacing w:before="120" w:after="120"/>
        <w:ind w:left="0" w:firstLine="0"/>
        <w:rPr>
          <w:rFonts w:asciiTheme="minorHAnsi" w:hAnsiTheme="minorHAnsi" w:cstheme="minorHAnsi"/>
          <w:sz w:val="22"/>
          <w:szCs w:val="22"/>
        </w:rPr>
      </w:pPr>
      <w:r w:rsidRPr="00B7021A">
        <w:rPr>
          <w:rFonts w:asciiTheme="minorHAnsi" w:hAnsiTheme="minorHAnsi" w:cstheme="minorHAnsi"/>
          <w:sz w:val="22"/>
          <w:szCs w:val="22"/>
        </w:rPr>
        <w:t xml:space="preserve">reabilitarea/ izolarea/ înlocuirea instalaţiilor de distribuţie a apei calde de consum sau de completare a sistemului general de termoficare cu un nou sistem independent de preparare a apei calde de consum (numai în sistem centralizat, de bloc/ scară/ coloană de apartamente), ce utilizează surse regenerabile cum ar fi: module de panouri solare termice, montate pe acoperișul tip terasă sau şarpantă, sistemul de distribuţie a acesteia, inclusiv integrarea în sistemul de distribuţie general </w:t>
      </w:r>
    </w:p>
    <w:p w14:paraId="022F5BB0" w14:textId="77777777" w:rsidR="00CA6498" w:rsidRPr="00B7021A" w:rsidRDefault="00CA6498" w:rsidP="00903FBD">
      <w:pPr>
        <w:pStyle w:val="ListParagraph"/>
        <w:numPr>
          <w:ilvl w:val="0"/>
          <w:numId w:val="21"/>
        </w:numPr>
        <w:autoSpaceDE w:val="0"/>
        <w:autoSpaceDN w:val="0"/>
        <w:adjustRightInd w:val="0"/>
        <w:spacing w:before="120" w:after="120"/>
        <w:ind w:left="0" w:firstLine="0"/>
        <w:rPr>
          <w:rFonts w:asciiTheme="minorHAnsi" w:hAnsiTheme="minorHAnsi" w:cstheme="minorHAnsi"/>
          <w:sz w:val="22"/>
          <w:szCs w:val="22"/>
        </w:rPr>
      </w:pPr>
      <w:r w:rsidRPr="00B7021A">
        <w:rPr>
          <w:rFonts w:asciiTheme="minorHAnsi" w:hAnsiTheme="minorHAnsi" w:cstheme="minorHAnsi"/>
          <w:sz w:val="22"/>
          <w:szCs w:val="22"/>
        </w:rPr>
        <w:t>utilizarea unor sisteme integrate de producere a energiei electrice pentru consum în spaţiile comune sau pentru echipamentele comune realizate prin proiect, din surse regenerabile (panouri fotovoltaice), montate pe acoperişuri sau la faţade</w:t>
      </w:r>
    </w:p>
    <w:p w14:paraId="26BE294C" w14:textId="77777777" w:rsidR="00CA6498" w:rsidRPr="00B7021A" w:rsidRDefault="00CA6498" w:rsidP="00903FBD">
      <w:pPr>
        <w:autoSpaceDE w:val="0"/>
        <w:autoSpaceDN w:val="0"/>
        <w:adjustRightInd w:val="0"/>
        <w:rPr>
          <w:rFonts w:asciiTheme="minorHAnsi" w:hAnsiTheme="minorHAnsi" w:cstheme="minorHAnsi"/>
          <w:sz w:val="22"/>
          <w:szCs w:val="22"/>
        </w:rPr>
      </w:pPr>
      <w:r w:rsidRPr="00B7021A">
        <w:rPr>
          <w:rFonts w:asciiTheme="minorHAnsi" w:hAnsiTheme="minorHAnsi" w:cstheme="minorHAnsi"/>
          <w:b/>
          <w:sz w:val="22"/>
          <w:szCs w:val="22"/>
        </w:rPr>
        <w:t>B.</w:t>
      </w:r>
      <w:r>
        <w:rPr>
          <w:rFonts w:asciiTheme="minorHAnsi" w:hAnsiTheme="minorHAnsi" w:cstheme="minorHAnsi"/>
          <w:b/>
          <w:sz w:val="22"/>
          <w:szCs w:val="22"/>
        </w:rPr>
        <w:t>3</w:t>
      </w:r>
      <w:r w:rsidRPr="00B7021A">
        <w:rPr>
          <w:rFonts w:asciiTheme="minorHAnsi" w:hAnsiTheme="minorHAnsi" w:cstheme="minorHAnsi"/>
          <w:b/>
          <w:sz w:val="22"/>
          <w:szCs w:val="22"/>
        </w:rPr>
        <w:t xml:space="preserve">. Implementarea unor sisteme inteligente de management energetic </w:t>
      </w:r>
    </w:p>
    <w:p w14:paraId="68430EE4" w14:textId="77777777" w:rsidR="00CA6498" w:rsidRPr="00B7021A" w:rsidRDefault="00CA6498" w:rsidP="00903FBD">
      <w:pPr>
        <w:numPr>
          <w:ilvl w:val="0"/>
          <w:numId w:val="15"/>
        </w:numPr>
        <w:autoSpaceDE w:val="0"/>
        <w:autoSpaceDN w:val="0"/>
        <w:adjustRightInd w:val="0"/>
        <w:ind w:left="0" w:firstLine="0"/>
        <w:rPr>
          <w:rFonts w:asciiTheme="minorHAnsi" w:hAnsiTheme="minorHAnsi" w:cstheme="minorHAnsi"/>
          <w:sz w:val="22"/>
          <w:szCs w:val="22"/>
        </w:rPr>
      </w:pPr>
      <w:r w:rsidRPr="00B7021A">
        <w:rPr>
          <w:rFonts w:asciiTheme="minorHAnsi" w:hAnsiTheme="minorHAnsi" w:cstheme="minorHAnsi"/>
          <w:sz w:val="22"/>
          <w:szCs w:val="22"/>
        </w:rPr>
        <w:t>montarea unor sisteme inteligente de contorizare, urmărire şi înregistrare a consumurilor energetice şi/sau, după caz, instalarea unor sisteme de management energetic integrat, precum sisteme de automatizare, control şi /sau monitorizare, care vizează şi fac posibilă economia de energie la nivelul sistemelor tehnice ale clădirii;</w:t>
      </w:r>
    </w:p>
    <w:p w14:paraId="6F9F2933" w14:textId="77777777" w:rsidR="00CA6498" w:rsidRPr="00B7021A" w:rsidRDefault="00CA6498" w:rsidP="00903FBD">
      <w:pPr>
        <w:pStyle w:val="ListParagraph"/>
        <w:numPr>
          <w:ilvl w:val="0"/>
          <w:numId w:val="15"/>
        </w:numPr>
        <w:autoSpaceDE w:val="0"/>
        <w:autoSpaceDN w:val="0"/>
        <w:adjustRightInd w:val="0"/>
        <w:spacing w:before="120" w:after="120"/>
        <w:ind w:left="0" w:firstLine="0"/>
        <w:rPr>
          <w:rFonts w:asciiTheme="minorHAnsi" w:hAnsiTheme="minorHAnsi" w:cstheme="minorHAnsi"/>
          <w:sz w:val="22"/>
          <w:szCs w:val="22"/>
        </w:rPr>
      </w:pPr>
      <w:r w:rsidRPr="00B7021A">
        <w:rPr>
          <w:rFonts w:asciiTheme="minorHAnsi" w:hAnsiTheme="minorHAnsi" w:cstheme="minorHAnsi"/>
          <w:sz w:val="22"/>
          <w:szCs w:val="22"/>
        </w:rPr>
        <w:t>montarea/înlocuirea echipamentelor de măsurare a consumurilor de energie din clădire pentru energie electrică şi energie termică;</w:t>
      </w:r>
    </w:p>
    <w:p w14:paraId="47FC8AB4" w14:textId="77777777" w:rsidR="00CA6498" w:rsidRPr="00B7021A" w:rsidRDefault="00CA6498" w:rsidP="00903FBD">
      <w:pPr>
        <w:numPr>
          <w:ilvl w:val="0"/>
          <w:numId w:val="15"/>
        </w:numPr>
        <w:autoSpaceDE w:val="0"/>
        <w:autoSpaceDN w:val="0"/>
        <w:adjustRightInd w:val="0"/>
        <w:ind w:left="0" w:firstLine="0"/>
        <w:rPr>
          <w:rFonts w:asciiTheme="minorHAnsi" w:hAnsiTheme="minorHAnsi" w:cstheme="minorHAnsi"/>
          <w:sz w:val="22"/>
          <w:szCs w:val="22"/>
        </w:rPr>
      </w:pPr>
      <w:r w:rsidRPr="00B7021A">
        <w:rPr>
          <w:rFonts w:asciiTheme="minorHAnsi" w:hAnsiTheme="minorHAnsi" w:cstheme="minorHAnsi"/>
          <w:sz w:val="22"/>
          <w:szCs w:val="22"/>
        </w:rPr>
        <w:t>implementarea unui sistem de management energetic integrat (SME) care poate asigura monitorizarea unui ansamblu de clădiri de locuit din cadrul Proiectului</w:t>
      </w:r>
    </w:p>
    <w:p w14:paraId="138755DC" w14:textId="4FE42047" w:rsidR="00D1623F" w:rsidRPr="002C5C5A" w:rsidRDefault="00D1623F" w:rsidP="00903FBD">
      <w:pPr>
        <w:autoSpaceDE w:val="0"/>
        <w:autoSpaceDN w:val="0"/>
        <w:adjustRightInd w:val="0"/>
        <w:ind w:left="284" w:firstLine="0"/>
        <w:rPr>
          <w:rFonts w:asciiTheme="minorHAnsi" w:hAnsiTheme="minorHAnsi" w:cstheme="minorHAnsi"/>
          <w:color w:val="1717F1"/>
          <w:sz w:val="22"/>
          <w:szCs w:val="22"/>
        </w:rPr>
      </w:pPr>
      <w:r>
        <w:rPr>
          <w:rFonts w:asciiTheme="minorHAnsi" w:hAnsiTheme="minorHAnsi" w:cstheme="minorHAnsi"/>
          <w:b/>
          <w:sz w:val="22"/>
          <w:szCs w:val="22"/>
        </w:rPr>
        <w:t>B</w:t>
      </w:r>
      <w:r w:rsidRPr="002B6C4E">
        <w:rPr>
          <w:rFonts w:asciiTheme="minorHAnsi" w:hAnsiTheme="minorHAnsi" w:cstheme="minorHAnsi"/>
          <w:b/>
          <w:sz w:val="22"/>
          <w:szCs w:val="22"/>
        </w:rPr>
        <w:t>.</w:t>
      </w:r>
      <w:r w:rsidR="00CA6498">
        <w:rPr>
          <w:rFonts w:asciiTheme="minorHAnsi" w:hAnsiTheme="minorHAnsi" w:cstheme="minorHAnsi"/>
          <w:b/>
          <w:sz w:val="22"/>
          <w:szCs w:val="22"/>
        </w:rPr>
        <w:t>4</w:t>
      </w:r>
      <w:r w:rsidRPr="002B6C4E">
        <w:rPr>
          <w:rFonts w:asciiTheme="minorHAnsi" w:hAnsiTheme="minorHAnsi" w:cstheme="minorHAnsi"/>
          <w:b/>
          <w:sz w:val="22"/>
          <w:szCs w:val="22"/>
        </w:rPr>
        <w:t>. modernizarea/ înlocuirea</w:t>
      </w:r>
      <w:r w:rsidR="00F368F6">
        <w:rPr>
          <w:rFonts w:asciiTheme="minorHAnsi" w:hAnsiTheme="minorHAnsi" w:cstheme="minorHAnsi"/>
          <w:b/>
          <w:sz w:val="22"/>
          <w:szCs w:val="22"/>
        </w:rPr>
        <w:t xml:space="preserve"> ascensoarelor de persoane</w:t>
      </w:r>
      <w:r w:rsidR="00CA6498">
        <w:rPr>
          <w:rFonts w:asciiTheme="minorHAnsi" w:hAnsiTheme="minorHAnsi" w:cstheme="minorHAnsi"/>
          <w:b/>
          <w:sz w:val="22"/>
          <w:szCs w:val="22"/>
        </w:rPr>
        <w:t xml:space="preserve"> și pregătirea stațiilor de încărcare auto</w:t>
      </w:r>
    </w:p>
    <w:p w14:paraId="06BB05AA" w14:textId="22A863F4" w:rsidR="009753F7" w:rsidRPr="00CA6498" w:rsidRDefault="002C5C5A" w:rsidP="00903FBD">
      <w:pPr>
        <w:numPr>
          <w:ilvl w:val="0"/>
          <w:numId w:val="14"/>
        </w:numPr>
        <w:autoSpaceDE w:val="0"/>
        <w:autoSpaceDN w:val="0"/>
        <w:adjustRightInd w:val="0"/>
        <w:ind w:left="0" w:firstLine="0"/>
        <w:rPr>
          <w:rFonts w:asciiTheme="minorHAnsi" w:hAnsiTheme="minorHAnsi" w:cstheme="minorHAnsi"/>
          <w:sz w:val="22"/>
          <w:szCs w:val="22"/>
        </w:rPr>
      </w:pPr>
      <w:r w:rsidRPr="00CA6498">
        <w:rPr>
          <w:rFonts w:asciiTheme="minorHAnsi" w:hAnsiTheme="minorHAnsi" w:cstheme="minorHAnsi"/>
          <w:sz w:val="22"/>
          <w:szCs w:val="22"/>
        </w:rPr>
        <w:t xml:space="preserve">lucrări de </w:t>
      </w:r>
      <w:r w:rsidR="009753F7" w:rsidRPr="00CA6498">
        <w:rPr>
          <w:rFonts w:asciiTheme="minorHAnsi" w:hAnsiTheme="minorHAnsi" w:cstheme="minorHAnsi"/>
          <w:sz w:val="22"/>
          <w:szCs w:val="22"/>
        </w:rPr>
        <w:t>înlocuire</w:t>
      </w:r>
      <w:r w:rsidR="00CA6498" w:rsidRPr="00CA6498">
        <w:rPr>
          <w:rFonts w:asciiTheme="minorHAnsi" w:hAnsiTheme="minorHAnsi" w:cstheme="minorHAnsi"/>
          <w:sz w:val="22"/>
          <w:szCs w:val="22"/>
        </w:rPr>
        <w:t xml:space="preserve"> </w:t>
      </w:r>
      <w:r w:rsidR="009753F7" w:rsidRPr="00CA6498">
        <w:rPr>
          <w:rFonts w:asciiTheme="minorHAnsi" w:hAnsiTheme="minorHAnsi" w:cstheme="minorHAnsi"/>
          <w:sz w:val="22"/>
          <w:szCs w:val="22"/>
        </w:rPr>
        <w:t>a sistemului de tracţiune a lifturilor cu unul mai performant, a sistemelor electrice/ hidraulice de funcţionare a ascensoarelor de persoane cu unele mai performante energetic şi mai eficiente, fiabile, funcţionând în condiţii superioare de siguranţă, a componentelor mecanice a sistemului de tracţiune, a cutiilor de comandă, a troliilor/ ghidajelor, a cabinei/ uşilor de acces, a mecanismelor de acţionare electrică a ascensoarelor de persoane, după caz și/sau repararea sau înlocuirea instalaţiei electrice şi a componentelor electrice ale acestora (aceste măsuri pot fi eligibile numai dacă există un Raport tehnic de specialitate, respectiv un document de expertiză tehnică completă a stării fizice şi funcţionale a ascensorului și a consumurilor energetice</w:t>
      </w:r>
      <w:r w:rsidR="00CA6498" w:rsidRPr="00CA6498">
        <w:rPr>
          <w:rFonts w:asciiTheme="minorHAnsi" w:hAnsiTheme="minorHAnsi" w:cstheme="minorHAnsi"/>
          <w:sz w:val="22"/>
          <w:szCs w:val="22"/>
        </w:rPr>
        <w:t xml:space="preserve"> și </w:t>
      </w:r>
      <w:r w:rsidR="009753F7" w:rsidRPr="00CA6498">
        <w:rPr>
          <w:rFonts w:asciiTheme="minorHAnsi" w:hAnsiTheme="minorHAnsi" w:cstheme="minorHAnsi"/>
          <w:sz w:val="22"/>
          <w:szCs w:val="22"/>
        </w:rPr>
        <w:t>care să justifice necesitatea intervenţiilor</w:t>
      </w:r>
      <w:r w:rsidR="00CA6498" w:rsidRPr="00CA6498">
        <w:rPr>
          <w:rFonts w:asciiTheme="minorHAnsi" w:hAnsiTheme="minorHAnsi" w:cstheme="minorHAnsi"/>
          <w:sz w:val="22"/>
          <w:szCs w:val="22"/>
        </w:rPr>
        <w:t xml:space="preserve">, </w:t>
      </w:r>
      <w:r w:rsidR="009753F7" w:rsidRPr="00CA6498">
        <w:rPr>
          <w:rFonts w:asciiTheme="minorHAnsi" w:hAnsiTheme="minorHAnsi" w:cstheme="minorHAnsi"/>
          <w:sz w:val="22"/>
          <w:szCs w:val="22"/>
        </w:rPr>
        <w:t>să fundamenteze beneficiile rezultate, inclusiv cu privire la compatibilitatea pe ansamblu a instalaţiilor şi echipamentelor, cu privire la gabaritele permise de golurile structurale existente. Raportul va conţine o analiză tehnico-economică care să susțină soluţia tehnică propusă în raport cu situaţia existentă).</w:t>
      </w:r>
    </w:p>
    <w:p w14:paraId="244E61AC" w14:textId="10B23FF3" w:rsidR="002C5C5A" w:rsidRDefault="002C5C5A" w:rsidP="00903FBD">
      <w:pPr>
        <w:numPr>
          <w:ilvl w:val="0"/>
          <w:numId w:val="35"/>
        </w:numPr>
        <w:autoSpaceDE w:val="0"/>
        <w:autoSpaceDN w:val="0"/>
        <w:adjustRightInd w:val="0"/>
        <w:ind w:left="0" w:firstLine="0"/>
        <w:rPr>
          <w:rFonts w:asciiTheme="minorHAnsi" w:hAnsiTheme="minorHAnsi" w:cstheme="minorHAnsi"/>
          <w:sz w:val="22"/>
          <w:szCs w:val="22"/>
        </w:rPr>
      </w:pPr>
      <w:r w:rsidRPr="002C5C5A">
        <w:rPr>
          <w:rFonts w:asciiTheme="minorHAnsi" w:hAnsiTheme="minorHAnsi" w:cstheme="minorHAnsi"/>
          <w:sz w:val="22"/>
          <w:szCs w:val="22"/>
        </w:rPr>
        <w:t>lucrări de instalare a infrastructurii de cablare, respectiv conducte pentru cabluri electrice, pentru fiecare loc de parcare, care să permită instalarea, într-o etapă ulterioară, a punctelor de reîncărcare a vehiculelor electrice, în conformitate cu prevederile Legii nr. 372/2005 privind performanţa energetică a clădirilor, republicată</w:t>
      </w:r>
    </w:p>
    <w:p w14:paraId="6A4C4869" w14:textId="73F5ED29" w:rsidR="001A3CC3" w:rsidRPr="00B7021A" w:rsidRDefault="001A3CC3" w:rsidP="00903FBD">
      <w:pPr>
        <w:ind w:left="567"/>
        <w:rPr>
          <w:rFonts w:asciiTheme="minorHAnsi" w:hAnsiTheme="minorHAnsi" w:cstheme="minorHAnsi"/>
          <w:b/>
          <w:sz w:val="22"/>
          <w:szCs w:val="22"/>
        </w:rPr>
      </w:pPr>
      <w:bookmarkStart w:id="16" w:name="_Hlk107321780"/>
      <w:r w:rsidRPr="00B7021A">
        <w:rPr>
          <w:rFonts w:asciiTheme="minorHAnsi" w:hAnsiTheme="minorHAnsi" w:cstheme="minorHAnsi"/>
          <w:b/>
          <w:sz w:val="22"/>
          <w:szCs w:val="22"/>
        </w:rPr>
        <w:t>B.</w:t>
      </w:r>
      <w:r w:rsidR="00CA6498">
        <w:rPr>
          <w:rFonts w:asciiTheme="minorHAnsi" w:hAnsiTheme="minorHAnsi" w:cstheme="minorHAnsi"/>
          <w:b/>
          <w:sz w:val="22"/>
          <w:szCs w:val="22"/>
        </w:rPr>
        <w:t>5</w:t>
      </w:r>
      <w:r w:rsidRPr="00B7021A">
        <w:rPr>
          <w:rFonts w:asciiTheme="minorHAnsi" w:hAnsiTheme="minorHAnsi" w:cstheme="minorHAnsi"/>
          <w:b/>
          <w:sz w:val="22"/>
          <w:szCs w:val="22"/>
        </w:rPr>
        <w:t xml:space="preserve">. activităţi de procurare şi montaj a echipamentelor /dotărilor aferente lucrărilor de tip </w:t>
      </w:r>
      <w:r w:rsidR="00786CF5" w:rsidRPr="00B7021A">
        <w:rPr>
          <w:rFonts w:asciiTheme="minorHAnsi" w:hAnsiTheme="minorHAnsi" w:cstheme="minorHAnsi"/>
          <w:b/>
          <w:sz w:val="22"/>
          <w:szCs w:val="22"/>
        </w:rPr>
        <w:t xml:space="preserve">A sau </w:t>
      </w:r>
      <w:r w:rsidRPr="00B7021A">
        <w:rPr>
          <w:rFonts w:asciiTheme="minorHAnsi" w:hAnsiTheme="minorHAnsi" w:cstheme="minorHAnsi"/>
          <w:b/>
          <w:sz w:val="22"/>
          <w:szCs w:val="22"/>
        </w:rPr>
        <w:t>B:</w:t>
      </w:r>
    </w:p>
    <w:p w14:paraId="1B7B72DA" w14:textId="2412EA99" w:rsidR="001A3CC3" w:rsidRPr="00B7021A" w:rsidRDefault="001A3CC3" w:rsidP="00903FBD">
      <w:pPr>
        <w:pStyle w:val="ListParagraph"/>
        <w:numPr>
          <w:ilvl w:val="0"/>
          <w:numId w:val="39"/>
        </w:numPr>
        <w:autoSpaceDE w:val="0"/>
        <w:autoSpaceDN w:val="0"/>
        <w:adjustRightInd w:val="0"/>
        <w:spacing w:before="120" w:after="120"/>
        <w:ind w:left="0" w:firstLine="0"/>
        <w:rPr>
          <w:rFonts w:asciiTheme="minorHAnsi" w:hAnsiTheme="minorHAnsi" w:cstheme="minorHAnsi"/>
          <w:sz w:val="22"/>
          <w:szCs w:val="22"/>
        </w:rPr>
      </w:pPr>
      <w:r w:rsidRPr="00B7021A">
        <w:rPr>
          <w:rFonts w:asciiTheme="minorHAnsi" w:hAnsiTheme="minorHAnsi" w:cstheme="minorHAnsi"/>
          <w:sz w:val="22"/>
          <w:szCs w:val="22"/>
        </w:rPr>
        <w:lastRenderedPageBreak/>
        <w:t xml:space="preserve">achiziţionarea </w:t>
      </w:r>
      <w:r w:rsidR="00786CF5" w:rsidRPr="00B7021A">
        <w:rPr>
          <w:rFonts w:asciiTheme="minorHAnsi" w:hAnsiTheme="minorHAnsi" w:cstheme="minorHAnsi"/>
          <w:sz w:val="22"/>
          <w:szCs w:val="22"/>
        </w:rPr>
        <w:t>echipamentelor</w:t>
      </w:r>
      <w:r w:rsidRPr="00B7021A">
        <w:rPr>
          <w:rFonts w:asciiTheme="minorHAnsi" w:hAnsiTheme="minorHAnsi" w:cstheme="minorHAnsi"/>
          <w:sz w:val="22"/>
          <w:szCs w:val="22"/>
        </w:rPr>
        <w:t xml:space="preserve"> care necesită montaj, dacă acestea fac parte din operaţiunile necesare lucrărilor de instalaţii sau sistemelor de gestiune şi management ale clădirii,</w:t>
      </w:r>
    </w:p>
    <w:p w14:paraId="4BF7BAC9" w14:textId="2C837583" w:rsidR="001A3CC3" w:rsidRPr="00B7021A" w:rsidRDefault="001A3CC3" w:rsidP="00903FBD">
      <w:pPr>
        <w:pStyle w:val="ListParagraph"/>
        <w:numPr>
          <w:ilvl w:val="0"/>
          <w:numId w:val="39"/>
        </w:numPr>
        <w:autoSpaceDE w:val="0"/>
        <w:autoSpaceDN w:val="0"/>
        <w:adjustRightInd w:val="0"/>
        <w:spacing w:before="120" w:after="120"/>
        <w:ind w:left="0" w:firstLine="0"/>
        <w:rPr>
          <w:rFonts w:asciiTheme="minorHAnsi" w:hAnsiTheme="minorHAnsi" w:cstheme="minorHAnsi"/>
          <w:sz w:val="22"/>
          <w:szCs w:val="22"/>
        </w:rPr>
      </w:pPr>
      <w:r w:rsidRPr="00B7021A">
        <w:rPr>
          <w:rFonts w:asciiTheme="minorHAnsi" w:hAnsiTheme="minorHAnsi" w:cstheme="minorHAnsi"/>
          <w:sz w:val="22"/>
          <w:szCs w:val="22"/>
        </w:rPr>
        <w:t xml:space="preserve">achiziţionarea/ procurarea de bunuri (aparate de măsură și control) care, conform legii, intră în categoria mijloacelor fixe sau a dotărilor corporale necesare implementarii proiectului, </w:t>
      </w:r>
    </w:p>
    <w:p w14:paraId="043612EF" w14:textId="4A3FE533" w:rsidR="001A3CC3" w:rsidRPr="00B7021A" w:rsidRDefault="001A3CC3" w:rsidP="00903FBD">
      <w:pPr>
        <w:pStyle w:val="ListParagraph"/>
        <w:numPr>
          <w:ilvl w:val="0"/>
          <w:numId w:val="39"/>
        </w:numPr>
        <w:autoSpaceDE w:val="0"/>
        <w:autoSpaceDN w:val="0"/>
        <w:adjustRightInd w:val="0"/>
        <w:spacing w:before="120" w:after="120"/>
        <w:ind w:left="0" w:firstLine="0"/>
        <w:rPr>
          <w:rFonts w:asciiTheme="minorHAnsi" w:hAnsiTheme="minorHAnsi" w:cstheme="minorHAnsi"/>
          <w:sz w:val="22"/>
          <w:szCs w:val="22"/>
        </w:rPr>
      </w:pPr>
      <w:r w:rsidRPr="00B7021A">
        <w:rPr>
          <w:rFonts w:asciiTheme="minorHAnsi" w:hAnsiTheme="minorHAnsi" w:cstheme="minorHAnsi"/>
          <w:sz w:val="22"/>
          <w:szCs w:val="22"/>
        </w:rPr>
        <w:t xml:space="preserve">achiziționarea bunurilor necorporale: drepturi referitoare la brevete, licenţe, know-how sau cunoștințe tehnice nebrevetate (de ex. proiectarea şi softul pentru sistemele de gestionare şi monitorizare a consumurilor energetice) </w:t>
      </w:r>
    </w:p>
    <w:p w14:paraId="63EE500E" w14:textId="6C1912F1" w:rsidR="00250052" w:rsidRDefault="00250052" w:rsidP="00903FBD">
      <w:pPr>
        <w:ind w:left="0" w:firstLine="0"/>
        <w:rPr>
          <w:rFonts w:asciiTheme="minorHAnsi" w:hAnsiTheme="minorHAnsi" w:cstheme="minorHAnsi"/>
          <w:sz w:val="22"/>
          <w:szCs w:val="22"/>
        </w:rPr>
      </w:pPr>
      <w:r w:rsidRPr="00B7021A">
        <w:rPr>
          <w:rFonts w:asciiTheme="minorHAnsi" w:hAnsiTheme="minorHAnsi" w:cstheme="minorHAnsi"/>
          <w:b/>
          <w:sz w:val="22"/>
          <w:szCs w:val="22"/>
        </w:rPr>
        <w:t>Toate măsurile de tip A și B trebuie să fie fundamentate</w:t>
      </w:r>
      <w:r w:rsidRPr="00B7021A">
        <w:rPr>
          <w:rFonts w:asciiTheme="minorHAnsi" w:hAnsiTheme="minorHAnsi" w:cstheme="minorHAnsi"/>
          <w:sz w:val="22"/>
          <w:szCs w:val="22"/>
        </w:rPr>
        <w:t xml:space="preserve"> prin </w:t>
      </w:r>
      <w:r w:rsidR="00B7021A">
        <w:rPr>
          <w:rFonts w:asciiTheme="minorHAnsi" w:hAnsiTheme="minorHAnsi" w:cstheme="minorHAnsi"/>
          <w:sz w:val="22"/>
          <w:szCs w:val="22"/>
        </w:rPr>
        <w:t xml:space="preserve">Expertiza tehnică, </w:t>
      </w:r>
      <w:r w:rsidRPr="00B7021A">
        <w:rPr>
          <w:rFonts w:asciiTheme="minorHAnsi" w:hAnsiTheme="minorHAnsi" w:cstheme="minorHAnsi"/>
          <w:sz w:val="22"/>
          <w:szCs w:val="22"/>
        </w:rPr>
        <w:t xml:space="preserve">Raportul de Audit Energetic, prin  </w:t>
      </w:r>
      <w:r w:rsidRPr="00B7021A">
        <w:rPr>
          <w:rFonts w:asciiTheme="minorHAnsi" w:hAnsiTheme="minorHAnsi" w:cstheme="minorHAnsi"/>
          <w:color w:val="000000"/>
          <w:sz w:val="22"/>
          <w:szCs w:val="22"/>
          <w:bdr w:val="none" w:sz="0" w:space="0" w:color="auto" w:frame="1"/>
          <w:shd w:val="clear" w:color="auto" w:fill="FFFFFF"/>
          <w:lang w:eastAsia="ro-RO"/>
        </w:rPr>
        <w:t>Studiul de soluţii privind alternative de utilizare a unor resurse regenerabile</w:t>
      </w:r>
      <w:r w:rsidRPr="00B7021A">
        <w:rPr>
          <w:rFonts w:asciiTheme="minorHAnsi" w:hAnsiTheme="minorHAnsi" w:cstheme="minorHAnsi"/>
          <w:sz w:val="22"/>
          <w:szCs w:val="22"/>
        </w:rPr>
        <w:t xml:space="preserve">, </w:t>
      </w:r>
      <w:r w:rsidR="00B7021A" w:rsidRPr="00B7021A">
        <w:rPr>
          <w:rFonts w:asciiTheme="minorHAnsi" w:hAnsiTheme="minorHAnsi" w:cstheme="minorHAnsi"/>
          <w:color w:val="000000"/>
          <w:sz w:val="22"/>
          <w:szCs w:val="22"/>
          <w:bdr w:val="none" w:sz="0" w:space="0" w:color="auto" w:frame="1"/>
          <w:shd w:val="clear" w:color="auto" w:fill="FFFFFF"/>
        </w:rPr>
        <w:t>Studiu privind Evaluarea și Gestionarea Schimbărilor Climatice</w:t>
      </w:r>
      <w:r w:rsidR="00B7021A">
        <w:rPr>
          <w:rFonts w:asciiTheme="minorHAnsi" w:hAnsiTheme="minorHAnsi" w:cstheme="minorHAnsi"/>
          <w:color w:val="000000"/>
          <w:sz w:val="22"/>
          <w:szCs w:val="22"/>
          <w:bdr w:val="none" w:sz="0" w:space="0" w:color="auto" w:frame="1"/>
          <w:shd w:val="clear" w:color="auto" w:fill="FFFFFF"/>
        </w:rPr>
        <w:t xml:space="preserve">, </w:t>
      </w:r>
      <w:r w:rsidR="00662B72" w:rsidRPr="00662B72">
        <w:rPr>
          <w:rFonts w:asciiTheme="minorHAnsi" w:hAnsiTheme="minorHAnsi" w:cstheme="minorHAnsi"/>
          <w:sz w:val="22"/>
          <w:szCs w:val="22"/>
        </w:rPr>
        <w:t>Studiu de monitorizare</w:t>
      </w:r>
      <w:r w:rsidR="00662B72">
        <w:rPr>
          <w:rFonts w:asciiTheme="minorHAnsi" w:hAnsiTheme="minorHAnsi" w:cstheme="minorHAnsi"/>
          <w:sz w:val="22"/>
          <w:szCs w:val="22"/>
        </w:rPr>
        <w:t xml:space="preserve"> </w:t>
      </w:r>
      <w:r w:rsidR="00662B72" w:rsidRPr="00662B72">
        <w:rPr>
          <w:rFonts w:asciiTheme="minorHAnsi" w:hAnsiTheme="minorHAnsi" w:cstheme="minorHAnsi"/>
          <w:sz w:val="22"/>
          <w:szCs w:val="22"/>
        </w:rPr>
        <w:t>a biodiversitatii</w:t>
      </w:r>
      <w:r w:rsidRPr="00B7021A">
        <w:rPr>
          <w:rFonts w:asciiTheme="minorHAnsi" w:hAnsiTheme="minorHAnsi" w:cstheme="minorHAnsi"/>
          <w:sz w:val="22"/>
          <w:szCs w:val="22"/>
        </w:rPr>
        <w:t>, prin breviare/note de calcul detaliate, şi trebuie dezvoltate și justificate în cadrul Documentaţiei de Avizare a Lucrărilor de Intervenţie prin detalii tip/ specificaţiile tehnice de performanțe și cerințe minime, cu detaliere în etapa proiectului de de execuție.</w:t>
      </w:r>
      <w:r w:rsidRPr="002B6C4E">
        <w:rPr>
          <w:rFonts w:asciiTheme="minorHAnsi" w:hAnsiTheme="minorHAnsi" w:cstheme="minorHAnsi"/>
          <w:sz w:val="22"/>
          <w:szCs w:val="22"/>
        </w:rPr>
        <w:t xml:space="preserve"> </w:t>
      </w:r>
      <w:bookmarkEnd w:id="16"/>
    </w:p>
    <w:p w14:paraId="4F5780F0" w14:textId="2F6E0996" w:rsidR="00CA6498" w:rsidRPr="003942CB" w:rsidRDefault="00CA6498" w:rsidP="007250F4">
      <w:pPr>
        <w:pBdr>
          <w:top w:val="single" w:sz="4" w:space="1" w:color="auto"/>
        </w:pBdr>
        <w:autoSpaceDE w:val="0"/>
        <w:autoSpaceDN w:val="0"/>
        <w:adjustRightInd w:val="0"/>
        <w:spacing w:before="360"/>
        <w:ind w:left="0" w:firstLine="0"/>
        <w:jc w:val="center"/>
        <w:rPr>
          <w:rFonts w:asciiTheme="minorHAnsi" w:hAnsiTheme="minorHAnsi" w:cstheme="minorHAnsi"/>
          <w:b/>
          <w:sz w:val="24"/>
        </w:rPr>
      </w:pPr>
      <w:r w:rsidRPr="003942CB">
        <w:rPr>
          <w:rFonts w:asciiTheme="minorHAnsi" w:hAnsiTheme="minorHAnsi" w:cstheme="minorHAnsi"/>
          <w:b/>
          <w:sz w:val="24"/>
        </w:rPr>
        <w:t>CAPITOLUL</w:t>
      </w:r>
      <w:r>
        <w:rPr>
          <w:rFonts w:asciiTheme="minorHAnsi" w:hAnsiTheme="minorHAnsi" w:cstheme="minorHAnsi"/>
          <w:b/>
          <w:sz w:val="24"/>
        </w:rPr>
        <w:t xml:space="preserve"> II</w:t>
      </w:r>
      <w:r w:rsidRPr="003942CB">
        <w:rPr>
          <w:rFonts w:asciiTheme="minorHAnsi" w:hAnsiTheme="minorHAnsi" w:cstheme="minorHAnsi"/>
          <w:b/>
          <w:sz w:val="24"/>
        </w:rPr>
        <w:t xml:space="preserve">I </w:t>
      </w:r>
      <w:r>
        <w:rPr>
          <w:rFonts w:asciiTheme="minorHAnsi" w:hAnsiTheme="minorHAnsi" w:cstheme="minorHAnsi"/>
          <w:b/>
          <w:sz w:val="24"/>
        </w:rPr>
        <w:t xml:space="preserve">- </w:t>
      </w:r>
      <w:r w:rsidRPr="003942CB">
        <w:rPr>
          <w:rFonts w:asciiTheme="minorHAnsi" w:hAnsiTheme="minorHAnsi" w:cstheme="minorHAnsi"/>
          <w:b/>
          <w:sz w:val="24"/>
        </w:rPr>
        <w:t>LUCRĂRI DE INTERVENȚII LA CLĂDIRE</w:t>
      </w:r>
    </w:p>
    <w:p w14:paraId="6E5EC0AF" w14:textId="7B64CA7B" w:rsidR="003942CB" w:rsidRDefault="003942CB" w:rsidP="007250F4">
      <w:pPr>
        <w:pBdr>
          <w:bottom w:val="single" w:sz="4" w:space="1" w:color="auto"/>
        </w:pBdr>
        <w:autoSpaceDE w:val="0"/>
        <w:autoSpaceDN w:val="0"/>
        <w:adjustRightInd w:val="0"/>
        <w:ind w:left="0" w:firstLine="0"/>
        <w:jc w:val="center"/>
        <w:rPr>
          <w:rFonts w:ascii="Calibri" w:hAnsi="Calibri" w:cs="Calibri"/>
          <w:b/>
          <w:sz w:val="24"/>
        </w:rPr>
      </w:pPr>
      <w:r w:rsidRPr="00EB3A5C">
        <w:rPr>
          <w:rFonts w:ascii="Calibri" w:hAnsi="Calibri" w:cs="Calibri"/>
          <w:b/>
          <w:sz w:val="24"/>
        </w:rPr>
        <w:t>Exemple de activităţi eligibile de tip C (conexe)</w:t>
      </w:r>
    </w:p>
    <w:p w14:paraId="3C15EE50" w14:textId="77777777" w:rsidR="00786CF5" w:rsidRPr="002B6C4E" w:rsidRDefault="00786CF5" w:rsidP="00903FBD">
      <w:pPr>
        <w:autoSpaceDE w:val="0"/>
        <w:autoSpaceDN w:val="0"/>
        <w:adjustRightInd w:val="0"/>
        <w:ind w:left="0" w:firstLine="0"/>
        <w:rPr>
          <w:rFonts w:asciiTheme="minorHAnsi" w:hAnsiTheme="minorHAnsi" w:cstheme="minorHAnsi"/>
          <w:sz w:val="22"/>
          <w:szCs w:val="22"/>
        </w:rPr>
      </w:pPr>
      <w:r w:rsidRPr="002B6C4E">
        <w:rPr>
          <w:rFonts w:asciiTheme="minorHAnsi" w:hAnsiTheme="minorHAnsi" w:cstheme="minorHAnsi"/>
          <w:sz w:val="22"/>
          <w:szCs w:val="22"/>
        </w:rPr>
        <w:t>Este posibil ca prin studiile și expertizele preliminare efectuate la clădire să fie identificate și alte probleme pentru care sunt necesare lucrări de asigurare a unui răspuns corespunzător a clădirii la cerințele fundamentale de calitate stabilite de Legea nr. 50/1991 privind calitatea în construcţii, republicată, cu modificările şi completările ulterioare.</w:t>
      </w:r>
    </w:p>
    <w:p w14:paraId="7D02FE9D" w14:textId="3C91CD3A" w:rsidR="00786CF5" w:rsidRPr="002B6C4E" w:rsidRDefault="00786CF5" w:rsidP="00903FBD">
      <w:pPr>
        <w:ind w:left="0" w:firstLine="0"/>
        <w:rPr>
          <w:rFonts w:asciiTheme="minorHAnsi" w:hAnsiTheme="minorHAnsi" w:cstheme="minorHAnsi"/>
          <w:sz w:val="22"/>
          <w:szCs w:val="22"/>
          <w:lang w:val="en-US"/>
        </w:rPr>
      </w:pPr>
      <w:r w:rsidRPr="002B6C4E">
        <w:rPr>
          <w:rFonts w:asciiTheme="minorHAnsi" w:hAnsiTheme="minorHAnsi" w:cstheme="minorHAnsi"/>
          <w:sz w:val="22"/>
          <w:szCs w:val="22"/>
        </w:rPr>
        <w:t>Sunt eligibile toate activităţile/ măsurile propuse pentru asigurarea cerinţelor fundamentale de calitate cuprinse în Legea cadru nr. 10/1991 privind calitatea în construcţii,  respectiv „rezistenţa mecanică şi stabilitate”, „siguranţă şi accesibilitate în circulaţie”, „securitate la incendiu”, „sănătate şi mediul înconjurător”, „utilizare susţenabilă a resurselor naturale” sau a altor activități care conduc la îndeplinirea realizării obiectivelor proiectului, astfel încât construcţia să răspundă calitativ tuturor performanţelor de comportare inclusiv în perioada de exploatare, stabilite prin Legea cadru nr. 10/1991 privind calitatea în construcţii</w:t>
      </w:r>
      <w:r w:rsidRPr="002B6C4E">
        <w:rPr>
          <w:rFonts w:asciiTheme="minorHAnsi" w:hAnsiTheme="minorHAnsi" w:cstheme="minorHAnsi"/>
          <w:b/>
          <w:sz w:val="22"/>
          <w:szCs w:val="22"/>
          <w:lang w:val="en-US"/>
        </w:rPr>
        <w:t xml:space="preserve">. </w:t>
      </w:r>
    </w:p>
    <w:p w14:paraId="5F9FEE94" w14:textId="77777777" w:rsidR="007250F4" w:rsidRDefault="00786CF5" w:rsidP="00903FBD">
      <w:pPr>
        <w:ind w:left="0" w:firstLine="0"/>
        <w:rPr>
          <w:rFonts w:asciiTheme="minorHAnsi" w:hAnsiTheme="minorHAnsi" w:cstheme="minorHAnsi"/>
          <w:color w:val="1717F1"/>
          <w:sz w:val="22"/>
          <w:szCs w:val="22"/>
        </w:rPr>
      </w:pPr>
      <w:r w:rsidRPr="002B6C4E">
        <w:rPr>
          <w:rFonts w:asciiTheme="minorHAnsi" w:hAnsiTheme="minorHAnsi" w:cstheme="minorHAnsi"/>
          <w:sz w:val="22"/>
          <w:szCs w:val="22"/>
        </w:rPr>
        <w:t>Aceste lucrări vor fi identificate la fiecare clădire și grupate și cuantificate separat ca lucrări conexe.</w:t>
      </w:r>
      <w:r w:rsidRPr="002B6C4E">
        <w:rPr>
          <w:rFonts w:asciiTheme="minorHAnsi" w:hAnsiTheme="minorHAnsi" w:cstheme="minorHAnsi"/>
          <w:color w:val="1717F1"/>
          <w:sz w:val="22"/>
          <w:szCs w:val="22"/>
        </w:rPr>
        <w:t xml:space="preserve"> </w:t>
      </w:r>
    </w:p>
    <w:p w14:paraId="306444F6" w14:textId="73174ADD" w:rsidR="00786CF5" w:rsidRPr="002B6C4E" w:rsidRDefault="00B7021A" w:rsidP="00903FBD">
      <w:pPr>
        <w:ind w:left="0" w:firstLine="0"/>
        <w:rPr>
          <w:rFonts w:asciiTheme="minorHAnsi" w:hAnsiTheme="minorHAnsi" w:cstheme="minorHAnsi"/>
          <w:b/>
          <w:color w:val="4472C4" w:themeColor="accent5"/>
          <w:sz w:val="22"/>
          <w:szCs w:val="22"/>
        </w:rPr>
      </w:pPr>
      <w:proofErr w:type="spellStart"/>
      <w:r w:rsidRPr="002B6C4E">
        <w:rPr>
          <w:rFonts w:asciiTheme="minorHAnsi" w:hAnsiTheme="minorHAnsi" w:cstheme="minorHAnsi"/>
          <w:sz w:val="22"/>
          <w:szCs w:val="22"/>
          <w:lang w:val="en-US"/>
        </w:rPr>
        <w:t>Dintre</w:t>
      </w:r>
      <w:proofErr w:type="spellEnd"/>
      <w:r w:rsidRPr="002B6C4E">
        <w:rPr>
          <w:rFonts w:asciiTheme="minorHAnsi" w:hAnsiTheme="minorHAnsi" w:cstheme="minorHAnsi"/>
          <w:sz w:val="22"/>
          <w:szCs w:val="22"/>
          <w:lang w:val="en-US"/>
        </w:rPr>
        <w:t xml:space="preserve"> </w:t>
      </w:r>
      <w:proofErr w:type="spellStart"/>
      <w:r w:rsidRPr="002B6C4E">
        <w:rPr>
          <w:rFonts w:asciiTheme="minorHAnsi" w:hAnsiTheme="minorHAnsi" w:cstheme="minorHAnsi"/>
          <w:sz w:val="22"/>
          <w:szCs w:val="22"/>
          <w:lang w:val="en-US"/>
        </w:rPr>
        <w:t>acestea</w:t>
      </w:r>
      <w:proofErr w:type="spellEnd"/>
      <w:r w:rsidRPr="002B6C4E">
        <w:rPr>
          <w:rFonts w:asciiTheme="minorHAnsi" w:hAnsiTheme="minorHAnsi" w:cstheme="minorHAnsi"/>
          <w:sz w:val="22"/>
          <w:szCs w:val="22"/>
          <w:lang w:val="en-US"/>
        </w:rPr>
        <w:t xml:space="preserve">, </w:t>
      </w:r>
      <w:proofErr w:type="spellStart"/>
      <w:r w:rsidRPr="002B6C4E">
        <w:rPr>
          <w:rFonts w:asciiTheme="minorHAnsi" w:hAnsiTheme="minorHAnsi" w:cstheme="minorHAnsi"/>
          <w:sz w:val="22"/>
          <w:szCs w:val="22"/>
          <w:lang w:val="en-US"/>
        </w:rPr>
        <w:t>nelimitativ</w:t>
      </w:r>
      <w:proofErr w:type="spellEnd"/>
      <w:r w:rsidRPr="002B6C4E">
        <w:rPr>
          <w:rFonts w:asciiTheme="minorHAnsi" w:hAnsiTheme="minorHAnsi" w:cstheme="minorHAnsi"/>
          <w:sz w:val="22"/>
          <w:szCs w:val="22"/>
          <w:lang w:val="en-US"/>
        </w:rPr>
        <w:t xml:space="preserve">, fac </w:t>
      </w:r>
      <w:proofErr w:type="spellStart"/>
      <w:r w:rsidRPr="002B6C4E">
        <w:rPr>
          <w:rFonts w:asciiTheme="minorHAnsi" w:hAnsiTheme="minorHAnsi" w:cstheme="minorHAnsi"/>
          <w:sz w:val="22"/>
          <w:szCs w:val="22"/>
          <w:lang w:val="en-US"/>
        </w:rPr>
        <w:t>parte</w:t>
      </w:r>
      <w:proofErr w:type="spellEnd"/>
      <w:r w:rsidRPr="002B6C4E">
        <w:rPr>
          <w:rFonts w:asciiTheme="minorHAnsi" w:hAnsiTheme="minorHAnsi" w:cstheme="minorHAnsi"/>
          <w:sz w:val="22"/>
          <w:szCs w:val="22"/>
          <w:lang w:val="en-US"/>
        </w:rPr>
        <w:t>:</w:t>
      </w:r>
    </w:p>
    <w:p w14:paraId="7D15489A" w14:textId="77777777" w:rsidR="00BB64DB" w:rsidRDefault="003942CB" w:rsidP="00903FBD">
      <w:pPr>
        <w:autoSpaceDE w:val="0"/>
        <w:autoSpaceDN w:val="0"/>
        <w:adjustRightInd w:val="0"/>
        <w:rPr>
          <w:rFonts w:asciiTheme="minorHAnsi" w:hAnsiTheme="minorHAnsi" w:cstheme="minorHAnsi"/>
          <w:b/>
          <w:sz w:val="22"/>
          <w:szCs w:val="22"/>
        </w:rPr>
      </w:pPr>
      <w:r w:rsidRPr="003942CB">
        <w:rPr>
          <w:rFonts w:asciiTheme="minorHAnsi" w:hAnsiTheme="minorHAnsi" w:cstheme="minorHAnsi"/>
          <w:b/>
          <w:sz w:val="22"/>
          <w:szCs w:val="22"/>
        </w:rPr>
        <w:t>C.1</w:t>
      </w:r>
      <w:r w:rsidR="00D14335" w:rsidRPr="003942CB">
        <w:rPr>
          <w:rFonts w:asciiTheme="minorHAnsi" w:hAnsiTheme="minorHAnsi" w:cstheme="minorHAnsi"/>
          <w:b/>
          <w:sz w:val="22"/>
          <w:szCs w:val="22"/>
        </w:rPr>
        <w:t xml:space="preserve">. Asigurarea </w:t>
      </w:r>
      <w:r w:rsidR="00250052">
        <w:rPr>
          <w:rFonts w:asciiTheme="minorHAnsi" w:hAnsiTheme="minorHAnsi" w:cstheme="minorHAnsi"/>
          <w:b/>
          <w:sz w:val="22"/>
          <w:szCs w:val="22"/>
        </w:rPr>
        <w:t xml:space="preserve">cerințelor fundamentale de calitate </w:t>
      </w:r>
    </w:p>
    <w:p w14:paraId="53AF53CD" w14:textId="77777777" w:rsidR="00BB64DB" w:rsidRDefault="00BB64DB" w:rsidP="00903FBD">
      <w:pPr>
        <w:pStyle w:val="ListParagraph"/>
        <w:numPr>
          <w:ilvl w:val="0"/>
          <w:numId w:val="37"/>
        </w:numPr>
        <w:autoSpaceDE w:val="0"/>
        <w:autoSpaceDN w:val="0"/>
        <w:adjustRightInd w:val="0"/>
        <w:spacing w:before="120" w:after="120"/>
        <w:ind w:left="0" w:firstLine="0"/>
        <w:rPr>
          <w:rFonts w:asciiTheme="minorHAnsi" w:hAnsiTheme="minorHAnsi" w:cstheme="minorHAnsi"/>
          <w:sz w:val="22"/>
          <w:szCs w:val="22"/>
          <w:lang w:eastAsia="en-US"/>
        </w:rPr>
      </w:pPr>
      <w:r w:rsidRPr="00412718">
        <w:rPr>
          <w:rFonts w:asciiTheme="minorHAnsi" w:eastAsiaTheme="minorHAnsi" w:hAnsiTheme="minorHAnsi" w:cstheme="minorHAnsi"/>
          <w:sz w:val="22"/>
          <w:szCs w:val="22"/>
        </w:rPr>
        <w:t>repararea elementelor de construcţie ale faţadei și acoperișului care prezintă potenţial pericol de desprindere şi/sau afectează funcţionalitatea blocului de locuinţe: repararea elementelor de construcţie ale faţadei care prezintă potenţial pericol de desprindere şi/sau afectează funcţionalitatea blocului de locuinţe (</w:t>
      </w:r>
      <w:r w:rsidRPr="00412718">
        <w:rPr>
          <w:rFonts w:asciiTheme="minorHAnsi" w:hAnsiTheme="minorHAnsi" w:cstheme="minorHAnsi"/>
          <w:sz w:val="22"/>
          <w:szCs w:val="22"/>
        </w:rPr>
        <w:t>reparaţii curente sau reparații capitale ale elementelor structurale sau nestructurale ca părţi comune ale clădirii);</w:t>
      </w:r>
    </w:p>
    <w:p w14:paraId="082ED26B" w14:textId="77777777" w:rsidR="00BB64DB" w:rsidRDefault="00BB64DB" w:rsidP="00903FBD">
      <w:pPr>
        <w:pStyle w:val="ListParagraph"/>
        <w:numPr>
          <w:ilvl w:val="0"/>
          <w:numId w:val="37"/>
        </w:numPr>
        <w:autoSpaceDE w:val="0"/>
        <w:autoSpaceDN w:val="0"/>
        <w:adjustRightInd w:val="0"/>
        <w:spacing w:before="120" w:after="120"/>
        <w:ind w:left="0" w:firstLine="0"/>
        <w:rPr>
          <w:rFonts w:asciiTheme="minorHAnsi" w:hAnsiTheme="minorHAnsi" w:cstheme="minorHAnsi"/>
          <w:sz w:val="22"/>
          <w:szCs w:val="22"/>
          <w:lang w:eastAsia="en-US"/>
        </w:rPr>
      </w:pPr>
      <w:r w:rsidRPr="00412718">
        <w:rPr>
          <w:rFonts w:asciiTheme="minorHAnsi" w:hAnsiTheme="minorHAnsi" w:cstheme="minorHAnsi"/>
          <w:sz w:val="22"/>
          <w:szCs w:val="22"/>
        </w:rPr>
        <w:t xml:space="preserve"> </w:t>
      </w:r>
      <w:r w:rsidRPr="00412718">
        <w:rPr>
          <w:rFonts w:asciiTheme="minorHAnsi" w:hAnsiTheme="minorHAnsi" w:cstheme="minorHAnsi"/>
          <w:sz w:val="22"/>
          <w:szCs w:val="22"/>
          <w:lang w:eastAsia="en-US"/>
        </w:rPr>
        <w:t xml:space="preserve">înlocuirea elementelor de rezistenţă a parapeţilor sau balustradelor metalice degradate de la balcoane sau scări (montanți și balustrade metalice cu încastrarea acestora în elementele de beton armat existente; </w:t>
      </w:r>
    </w:p>
    <w:p w14:paraId="074AF86A" w14:textId="0B0B4B42" w:rsidR="00BB64DB" w:rsidRDefault="00BB64DB" w:rsidP="00903FBD">
      <w:pPr>
        <w:pStyle w:val="ListParagraph"/>
        <w:numPr>
          <w:ilvl w:val="0"/>
          <w:numId w:val="37"/>
        </w:numPr>
        <w:autoSpaceDE w:val="0"/>
        <w:autoSpaceDN w:val="0"/>
        <w:adjustRightInd w:val="0"/>
        <w:spacing w:before="120" w:after="120"/>
        <w:ind w:left="0" w:firstLine="0"/>
        <w:rPr>
          <w:rFonts w:asciiTheme="minorHAnsi" w:hAnsiTheme="minorHAnsi" w:cstheme="minorHAnsi"/>
          <w:sz w:val="22"/>
          <w:szCs w:val="22"/>
          <w:lang w:eastAsia="en-US"/>
        </w:rPr>
      </w:pPr>
      <w:r w:rsidRPr="00412718">
        <w:rPr>
          <w:rFonts w:asciiTheme="minorHAnsi" w:hAnsiTheme="minorHAnsi" w:cstheme="minorHAnsi"/>
          <w:sz w:val="22"/>
          <w:szCs w:val="22"/>
          <w:lang w:eastAsia="en-US"/>
        </w:rPr>
        <w:lastRenderedPageBreak/>
        <w:t>reparația capitală</w:t>
      </w:r>
      <w:r w:rsidR="00903FBD">
        <w:rPr>
          <w:rFonts w:asciiTheme="minorHAnsi" w:hAnsiTheme="minorHAnsi" w:cstheme="minorHAnsi"/>
          <w:sz w:val="22"/>
          <w:szCs w:val="22"/>
          <w:lang w:eastAsia="en-US"/>
        </w:rPr>
        <w:t xml:space="preserve"> a</w:t>
      </w:r>
      <w:r w:rsidRPr="00412718">
        <w:rPr>
          <w:rFonts w:asciiTheme="minorHAnsi" w:hAnsiTheme="minorHAnsi" w:cstheme="minorHAnsi"/>
          <w:sz w:val="22"/>
          <w:szCs w:val="22"/>
          <w:lang w:eastAsia="en-US"/>
        </w:rPr>
        <w:t xml:space="preserve"> plăcilor din beton armat expuse intemperiilor îndelungate (plăci de balcoane</w:t>
      </w:r>
      <w:r w:rsidR="00903FBD">
        <w:rPr>
          <w:rFonts w:asciiTheme="minorHAnsi" w:hAnsiTheme="minorHAnsi" w:cstheme="minorHAnsi"/>
          <w:sz w:val="22"/>
          <w:szCs w:val="22"/>
          <w:lang w:eastAsia="en-US"/>
        </w:rPr>
        <w:t>/ logii</w:t>
      </w:r>
      <w:r w:rsidRPr="00412718">
        <w:rPr>
          <w:rFonts w:asciiTheme="minorHAnsi" w:hAnsiTheme="minorHAnsi" w:cstheme="minorHAnsi"/>
          <w:sz w:val="22"/>
          <w:szCs w:val="22"/>
          <w:lang w:eastAsia="en-US"/>
        </w:rPr>
        <w:t>, copertine la accesul în clădire, alte elemente decorative care nu prezintă stabilitate)</w:t>
      </w:r>
      <w:r>
        <w:rPr>
          <w:rFonts w:asciiTheme="minorHAnsi" w:hAnsiTheme="minorHAnsi" w:cstheme="minorHAnsi"/>
          <w:sz w:val="22"/>
          <w:szCs w:val="22"/>
          <w:lang w:eastAsia="en-US"/>
        </w:rPr>
        <w:t>;</w:t>
      </w:r>
      <w:r w:rsidRPr="00412718">
        <w:rPr>
          <w:rFonts w:asciiTheme="minorHAnsi" w:hAnsiTheme="minorHAnsi" w:cstheme="minorHAnsi"/>
          <w:sz w:val="22"/>
          <w:szCs w:val="22"/>
          <w:lang w:eastAsia="en-US"/>
        </w:rPr>
        <w:t xml:space="preserve"> </w:t>
      </w:r>
    </w:p>
    <w:p w14:paraId="6228AE0F" w14:textId="77777777" w:rsidR="00BB64DB" w:rsidRPr="00412718" w:rsidRDefault="00BB64DB" w:rsidP="00903FBD">
      <w:pPr>
        <w:pStyle w:val="ListParagraph"/>
        <w:numPr>
          <w:ilvl w:val="0"/>
          <w:numId w:val="37"/>
        </w:numPr>
        <w:autoSpaceDE w:val="0"/>
        <w:autoSpaceDN w:val="0"/>
        <w:adjustRightInd w:val="0"/>
        <w:spacing w:before="120" w:after="120"/>
        <w:ind w:left="0" w:firstLine="0"/>
        <w:rPr>
          <w:rFonts w:asciiTheme="minorHAnsi" w:hAnsiTheme="minorHAnsi" w:cstheme="minorHAnsi"/>
          <w:sz w:val="22"/>
          <w:szCs w:val="22"/>
          <w:lang w:eastAsia="en-US"/>
        </w:rPr>
      </w:pPr>
      <w:r w:rsidRPr="00412718">
        <w:rPr>
          <w:rFonts w:asciiTheme="minorHAnsi" w:eastAsiaTheme="minorHAnsi" w:hAnsiTheme="minorHAnsi" w:cstheme="minorHAnsi"/>
          <w:sz w:val="22"/>
          <w:szCs w:val="22"/>
        </w:rPr>
        <w:t>repararea/ redimensionarea trotuarului de gardă al clădirii pentru asigurarea îndepărtării rapide a apelor pluviale, eliminării infiltraţiilor la infrastructura clădirii şi realizarea etanşeităţii contactului dintre clădire şi teren</w:t>
      </w:r>
      <w:r>
        <w:rPr>
          <w:rFonts w:asciiTheme="minorHAnsi" w:eastAsiaTheme="minorHAnsi" w:hAnsiTheme="minorHAnsi" w:cstheme="minorHAnsi"/>
          <w:sz w:val="22"/>
          <w:szCs w:val="22"/>
        </w:rPr>
        <w:t>;</w:t>
      </w:r>
    </w:p>
    <w:p w14:paraId="4DAA4E17" w14:textId="77777777" w:rsidR="00BB64DB" w:rsidRPr="00412718" w:rsidRDefault="00BB64DB" w:rsidP="00903FBD">
      <w:pPr>
        <w:pStyle w:val="ListParagraph"/>
        <w:numPr>
          <w:ilvl w:val="0"/>
          <w:numId w:val="37"/>
        </w:numPr>
        <w:autoSpaceDE w:val="0"/>
        <w:autoSpaceDN w:val="0"/>
        <w:adjustRightInd w:val="0"/>
        <w:spacing w:before="120" w:after="120"/>
        <w:ind w:left="0" w:firstLine="0"/>
        <w:rPr>
          <w:rFonts w:asciiTheme="minorHAnsi" w:hAnsiTheme="minorHAnsi" w:cstheme="minorHAnsi"/>
          <w:sz w:val="22"/>
          <w:szCs w:val="22"/>
          <w:lang w:eastAsia="en-US"/>
        </w:rPr>
      </w:pPr>
      <w:r w:rsidRPr="00412718">
        <w:rPr>
          <w:rFonts w:asciiTheme="minorHAnsi" w:eastAsiaTheme="minorHAnsi" w:hAnsiTheme="minorHAnsi" w:cstheme="minorHAnsi"/>
          <w:sz w:val="22"/>
          <w:szCs w:val="22"/>
        </w:rPr>
        <w:t xml:space="preserve"> </w:t>
      </w:r>
      <w:r w:rsidRPr="00412718">
        <w:rPr>
          <w:rFonts w:asciiTheme="minorHAnsi" w:hAnsiTheme="minorHAnsi" w:cstheme="minorHAnsi"/>
          <w:sz w:val="22"/>
          <w:szCs w:val="22"/>
          <w:lang w:eastAsia="en-US"/>
        </w:rPr>
        <w:t>refacerea aticului la acoperişul tip terasă pentru asigurarea înălţimii minime peste cota finală a învelitorii şi asigurarea balustradei de protecţie contracăderii în gol,</w:t>
      </w:r>
    </w:p>
    <w:p w14:paraId="6BCD22C4" w14:textId="77777777" w:rsidR="00BB64DB" w:rsidRDefault="00BB64DB" w:rsidP="00903FBD">
      <w:pPr>
        <w:pStyle w:val="ListParagraph"/>
        <w:numPr>
          <w:ilvl w:val="0"/>
          <w:numId w:val="37"/>
        </w:numPr>
        <w:spacing w:before="120" w:after="120"/>
        <w:ind w:left="0" w:firstLine="0"/>
        <w:rPr>
          <w:rFonts w:asciiTheme="minorHAnsi" w:hAnsiTheme="minorHAnsi" w:cstheme="minorHAnsi"/>
          <w:sz w:val="22"/>
          <w:szCs w:val="22"/>
          <w:lang w:eastAsia="en-US"/>
        </w:rPr>
      </w:pPr>
      <w:r w:rsidRPr="00EB3A5C">
        <w:rPr>
          <w:rFonts w:asciiTheme="minorHAnsi" w:hAnsiTheme="minorHAnsi" w:cstheme="minorHAnsi"/>
          <w:sz w:val="22"/>
          <w:szCs w:val="22"/>
          <w:lang w:eastAsia="en-US"/>
        </w:rPr>
        <w:t>repararea scărilor de acces (podeste şi trepte) care nu asigură siguranţa în exploatare,</w:t>
      </w:r>
    </w:p>
    <w:p w14:paraId="37BBACAB" w14:textId="77777777" w:rsidR="00BB64DB" w:rsidRPr="005E4217" w:rsidRDefault="00BB64DB" w:rsidP="00903FBD">
      <w:pPr>
        <w:pStyle w:val="ListParagraph"/>
        <w:numPr>
          <w:ilvl w:val="0"/>
          <w:numId w:val="37"/>
        </w:numPr>
        <w:spacing w:before="120" w:after="120"/>
        <w:ind w:left="0" w:firstLine="0"/>
        <w:rPr>
          <w:rFonts w:asciiTheme="minorHAnsi" w:hAnsiTheme="minorHAnsi" w:cstheme="minorHAnsi"/>
          <w:sz w:val="22"/>
          <w:szCs w:val="22"/>
          <w:lang w:eastAsia="en-US"/>
        </w:rPr>
      </w:pPr>
      <w:r w:rsidRPr="00EB3A5C">
        <w:rPr>
          <w:rFonts w:asciiTheme="minorHAnsi" w:hAnsiTheme="minorHAnsi" w:cstheme="minorHAnsi"/>
          <w:sz w:val="22"/>
          <w:szCs w:val="22"/>
          <w:lang w:eastAsia="en-US"/>
        </w:rPr>
        <w:t xml:space="preserve">repararea/ înlocuirea </w:t>
      </w:r>
      <w:r w:rsidRPr="00EB3A5C">
        <w:rPr>
          <w:rFonts w:asciiTheme="minorHAnsi" w:eastAsiaTheme="minorHAnsi" w:hAnsiTheme="minorHAnsi" w:cstheme="minorHAnsi"/>
          <w:sz w:val="22"/>
          <w:szCs w:val="22"/>
        </w:rPr>
        <w:t>sistemului de colectare a apelor meteorice de la nivelul terasei, respectiv a sistemului de colectare şi evacuare a apelor meteorice la nivelul învelitoarei tip şarpantă</w:t>
      </w:r>
      <w:r w:rsidRPr="00EB3A5C">
        <w:rPr>
          <w:rFonts w:asciiTheme="minorHAnsi" w:hAnsiTheme="minorHAnsi" w:cstheme="minorHAnsi"/>
          <w:sz w:val="22"/>
          <w:szCs w:val="22"/>
          <w:lang w:eastAsia="en-US"/>
        </w:rPr>
        <w:t xml:space="preserve"> redimensionarea receptoarelor și colectoarelor de canalizare menajeră şi/ sau pluvială de la terase/ șarpante și din subsolul clădirii până la căminul de branşament/ de racord, după caz pentru eliminarea rapidă a apelor uzate din subsol, respectiv a apelor meteorice de pe acop</w:t>
      </w:r>
      <w:r>
        <w:rPr>
          <w:rFonts w:asciiTheme="minorHAnsi" w:hAnsiTheme="minorHAnsi" w:cstheme="minorHAnsi"/>
          <w:sz w:val="22"/>
          <w:szCs w:val="22"/>
          <w:lang w:eastAsia="en-US"/>
        </w:rPr>
        <w:t>eriș</w:t>
      </w:r>
      <w:r w:rsidRPr="005E4217">
        <w:rPr>
          <w:rFonts w:asciiTheme="minorHAnsi" w:eastAsiaTheme="minorHAnsi" w:hAnsiTheme="minorHAnsi" w:cstheme="minorHAnsi"/>
          <w:sz w:val="22"/>
          <w:szCs w:val="22"/>
        </w:rPr>
        <w:t xml:space="preserve">, </w:t>
      </w:r>
    </w:p>
    <w:p w14:paraId="35DBF284" w14:textId="77777777" w:rsidR="00BB64DB" w:rsidRPr="009753F7" w:rsidRDefault="00BB64DB" w:rsidP="00903FBD">
      <w:pPr>
        <w:pStyle w:val="ListParagraph"/>
        <w:numPr>
          <w:ilvl w:val="0"/>
          <w:numId w:val="37"/>
        </w:numPr>
        <w:autoSpaceDE w:val="0"/>
        <w:autoSpaceDN w:val="0"/>
        <w:adjustRightInd w:val="0"/>
        <w:spacing w:before="120" w:after="120"/>
        <w:ind w:left="0" w:firstLine="0"/>
        <w:rPr>
          <w:rFonts w:asciiTheme="minorHAnsi" w:hAnsiTheme="minorHAnsi" w:cstheme="minorHAnsi"/>
          <w:sz w:val="22"/>
          <w:szCs w:val="22"/>
        </w:rPr>
      </w:pPr>
      <w:r w:rsidRPr="009753F7">
        <w:rPr>
          <w:rFonts w:asciiTheme="minorHAnsi" w:hAnsiTheme="minorHAnsi" w:cstheme="minorHAnsi"/>
          <w:sz w:val="22"/>
          <w:szCs w:val="22"/>
        </w:rPr>
        <w:t xml:space="preserve">reparaţii capitale ale unor elemente de instalaţii ce nu asigură funcţionalitate conformă: redimensionarea și înlocuirea unor elemente nestructurale subdimensionate, de ex. instalaţiile de curenți tari și tabloul general, împământare, paratrăsnet, etc. în raport cu situația actuală </w:t>
      </w:r>
    </w:p>
    <w:p w14:paraId="51F375FD" w14:textId="77777777" w:rsidR="00BB64DB" w:rsidRPr="009753F7" w:rsidRDefault="00BB64DB" w:rsidP="00903FBD">
      <w:pPr>
        <w:pStyle w:val="ListParagraph"/>
        <w:numPr>
          <w:ilvl w:val="0"/>
          <w:numId w:val="37"/>
        </w:numPr>
        <w:autoSpaceDE w:val="0"/>
        <w:autoSpaceDN w:val="0"/>
        <w:adjustRightInd w:val="0"/>
        <w:spacing w:before="120" w:after="120"/>
        <w:ind w:left="0" w:firstLine="0"/>
        <w:rPr>
          <w:rFonts w:asciiTheme="minorHAnsi" w:hAnsiTheme="minorHAnsi" w:cstheme="minorHAnsi"/>
          <w:sz w:val="22"/>
          <w:szCs w:val="22"/>
        </w:rPr>
      </w:pPr>
      <w:r w:rsidRPr="009753F7">
        <w:rPr>
          <w:rFonts w:asciiTheme="minorHAnsi" w:hAnsiTheme="minorHAnsi" w:cstheme="minorHAnsi"/>
          <w:sz w:val="22"/>
          <w:szCs w:val="22"/>
        </w:rPr>
        <w:t xml:space="preserve">repararea/ înlocuirea sau montarea paratrăsnetului la clădirile unde acesta nu există deşi se impune conform reglementărilor tehnice şi amplasamentului </w:t>
      </w:r>
    </w:p>
    <w:p w14:paraId="0402420E" w14:textId="77777777" w:rsidR="00BB64DB" w:rsidRPr="00EB3A5C" w:rsidRDefault="00BB64DB" w:rsidP="00903FBD">
      <w:pPr>
        <w:numPr>
          <w:ilvl w:val="0"/>
          <w:numId w:val="37"/>
        </w:numPr>
        <w:autoSpaceDE w:val="0"/>
        <w:autoSpaceDN w:val="0"/>
        <w:adjustRightInd w:val="0"/>
        <w:ind w:left="0" w:firstLine="0"/>
        <w:rPr>
          <w:rFonts w:asciiTheme="minorHAnsi" w:hAnsiTheme="minorHAnsi" w:cstheme="minorHAnsi"/>
          <w:sz w:val="22"/>
          <w:szCs w:val="22"/>
        </w:rPr>
      </w:pPr>
      <w:r w:rsidRPr="00EB3A5C">
        <w:rPr>
          <w:rFonts w:asciiTheme="minorHAnsi" w:hAnsiTheme="minorHAnsi" w:cstheme="minorHAnsi"/>
          <w:sz w:val="22"/>
          <w:szCs w:val="22"/>
        </w:rPr>
        <w:t>repararea/înlocuirea instalaţiei de distribuţie a apei reci şi/sau a colectoarelor de canalizare menajeră şi/sau pluvială din subsolul blocului de locuinţe până la căminul de branşament/de racord, după caz.</w:t>
      </w:r>
    </w:p>
    <w:p w14:paraId="3070B36E" w14:textId="7BBD1CE6" w:rsidR="00250052" w:rsidRDefault="00BB64DB" w:rsidP="00213C7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C.2. O</w:t>
      </w:r>
      <w:r w:rsidR="00250052">
        <w:rPr>
          <w:rFonts w:asciiTheme="minorHAnsi" w:hAnsiTheme="minorHAnsi" w:cstheme="minorHAnsi"/>
          <w:b/>
          <w:sz w:val="22"/>
          <w:szCs w:val="22"/>
        </w:rPr>
        <w:t>perațiuni de remediere</w:t>
      </w:r>
    </w:p>
    <w:p w14:paraId="74C26489" w14:textId="77777777" w:rsidR="00BB64DB" w:rsidRPr="00EB3A5C" w:rsidRDefault="00BB64DB" w:rsidP="00213C78">
      <w:pPr>
        <w:pStyle w:val="ListParagraph"/>
        <w:numPr>
          <w:ilvl w:val="0"/>
          <w:numId w:val="40"/>
        </w:numPr>
        <w:autoSpaceDE w:val="0"/>
        <w:autoSpaceDN w:val="0"/>
        <w:adjustRightInd w:val="0"/>
        <w:spacing w:before="120" w:after="120"/>
        <w:ind w:left="0" w:firstLine="0"/>
        <w:jc w:val="left"/>
        <w:rPr>
          <w:rFonts w:asciiTheme="minorHAnsi" w:eastAsiaTheme="minorHAnsi" w:hAnsiTheme="minorHAnsi" w:cstheme="minorHAnsi"/>
          <w:sz w:val="22"/>
          <w:szCs w:val="22"/>
        </w:rPr>
      </w:pPr>
      <w:r w:rsidRPr="00EB3A5C">
        <w:rPr>
          <w:rFonts w:asciiTheme="minorHAnsi" w:eastAsiaTheme="minorHAnsi" w:hAnsiTheme="minorHAnsi" w:cstheme="minorHAnsi"/>
          <w:sz w:val="22"/>
          <w:szCs w:val="22"/>
        </w:rPr>
        <w:t>demontarea instalaţiilor şi a echipamentelor montate aparent pe faţadele/terasa blocului de locuinţe, precum şi remontarea acestora după efectuarea lucrărilor de intervenţie,</w:t>
      </w:r>
    </w:p>
    <w:p w14:paraId="7C6C2CDE" w14:textId="77777777" w:rsidR="00BB64DB" w:rsidRPr="00EB3A5C" w:rsidRDefault="00BB64DB" w:rsidP="00213C78">
      <w:pPr>
        <w:pStyle w:val="ListParagraph"/>
        <w:numPr>
          <w:ilvl w:val="0"/>
          <w:numId w:val="40"/>
        </w:numPr>
        <w:spacing w:before="120" w:after="120"/>
        <w:ind w:left="0" w:firstLine="0"/>
        <w:rPr>
          <w:rFonts w:asciiTheme="minorHAnsi" w:hAnsiTheme="minorHAnsi" w:cstheme="minorHAnsi"/>
          <w:sz w:val="22"/>
          <w:szCs w:val="22"/>
          <w:lang w:eastAsia="en-US"/>
        </w:rPr>
      </w:pPr>
      <w:r w:rsidRPr="00EB3A5C">
        <w:rPr>
          <w:rFonts w:asciiTheme="minorHAnsi" w:hAnsiTheme="minorHAnsi" w:cstheme="minorHAnsi"/>
          <w:sz w:val="22"/>
          <w:szCs w:val="22"/>
          <w:lang w:eastAsia="en-US"/>
        </w:rPr>
        <w:t>montarea de glafuri exterioare noi la ferestre, dotate cu lăcrimar de evacuare rapidă a apei pluviale.</w:t>
      </w:r>
    </w:p>
    <w:p w14:paraId="5D023E27" w14:textId="77777777" w:rsidR="00BB64DB" w:rsidRPr="00EB3A5C" w:rsidRDefault="00BB64DB" w:rsidP="00213C78">
      <w:pPr>
        <w:pStyle w:val="ListParagraph"/>
        <w:numPr>
          <w:ilvl w:val="0"/>
          <w:numId w:val="40"/>
        </w:numPr>
        <w:autoSpaceDE w:val="0"/>
        <w:autoSpaceDN w:val="0"/>
        <w:adjustRightInd w:val="0"/>
        <w:spacing w:before="120" w:after="120"/>
        <w:ind w:left="0" w:firstLine="0"/>
        <w:jc w:val="left"/>
        <w:rPr>
          <w:rFonts w:asciiTheme="minorHAnsi" w:eastAsiaTheme="minorHAnsi" w:hAnsiTheme="minorHAnsi" w:cstheme="minorHAnsi"/>
          <w:sz w:val="22"/>
          <w:szCs w:val="22"/>
        </w:rPr>
      </w:pPr>
      <w:r w:rsidRPr="00EB3A5C">
        <w:rPr>
          <w:rFonts w:asciiTheme="minorHAnsi" w:eastAsiaTheme="minorHAnsi" w:hAnsiTheme="minorHAnsi" w:cstheme="minorHAnsi"/>
          <w:sz w:val="22"/>
          <w:szCs w:val="22"/>
        </w:rPr>
        <w:t xml:space="preserve">refacerea finisajelor interioare în zonele de intervenţie, </w:t>
      </w:r>
    </w:p>
    <w:p w14:paraId="36C501C4" w14:textId="77777777" w:rsidR="00B7021A" w:rsidRPr="00EB3A5C" w:rsidRDefault="00B7021A" w:rsidP="00213C78">
      <w:pPr>
        <w:pStyle w:val="ListParagraph"/>
        <w:numPr>
          <w:ilvl w:val="0"/>
          <w:numId w:val="40"/>
        </w:numPr>
        <w:spacing w:before="120" w:after="120"/>
        <w:ind w:left="0" w:firstLine="0"/>
        <w:rPr>
          <w:rFonts w:asciiTheme="minorHAnsi" w:hAnsiTheme="minorHAnsi" w:cstheme="minorHAnsi"/>
          <w:sz w:val="22"/>
          <w:szCs w:val="22"/>
          <w:lang w:eastAsia="en-US"/>
        </w:rPr>
      </w:pPr>
      <w:r w:rsidRPr="00EB3A5C">
        <w:rPr>
          <w:rFonts w:asciiTheme="minorHAnsi" w:hAnsiTheme="minorHAnsi" w:cstheme="minorHAnsi"/>
          <w:sz w:val="22"/>
          <w:szCs w:val="22"/>
          <w:lang w:eastAsia="en-US"/>
        </w:rPr>
        <w:t>înlocuirea sau repararea chepengului de acces şi a scării de acces la terasă, necesare în condiţiile modificării elementelor geometrice, pentru siguranţă în exploatare,</w:t>
      </w:r>
    </w:p>
    <w:p w14:paraId="55698EFF" w14:textId="5D6BF433" w:rsidR="00BB64DB" w:rsidRDefault="00BB64D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2B6C4E">
        <w:rPr>
          <w:rFonts w:asciiTheme="minorHAnsi" w:hAnsiTheme="minorHAnsi" w:cstheme="minorHAnsi"/>
          <w:sz w:val="22"/>
          <w:szCs w:val="22"/>
        </w:rPr>
        <w:t>refacerea integrității colectoarelor de deșeuri menajere, a depozitelor de deşeuri reciclabile,</w:t>
      </w:r>
      <w:r>
        <w:rPr>
          <w:rFonts w:asciiTheme="minorHAnsi" w:hAnsiTheme="minorHAnsi" w:cstheme="minorHAnsi"/>
          <w:sz w:val="22"/>
          <w:szCs w:val="22"/>
        </w:rPr>
        <w:t xml:space="preserve"> etc.</w:t>
      </w:r>
    </w:p>
    <w:p w14:paraId="4C753EDF" w14:textId="6E8D5A37" w:rsidR="00AC067B" w:rsidRPr="00AC067B" w:rsidRDefault="00AC067B" w:rsidP="00213C78">
      <w:pPr>
        <w:pStyle w:val="ListParagraph"/>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 xml:space="preserve">Alte activități recomandate prin Mc 001-2022 (cap. 6.4.3.) în vederea aplicării soluțiilor de renovare energetică a clădirilor de locuit racordate la sistem centralizat de alimentare cu căldură, ce </w:t>
      </w:r>
      <w:r>
        <w:rPr>
          <w:rFonts w:asciiTheme="minorHAnsi" w:hAnsiTheme="minorHAnsi" w:cstheme="minorHAnsi"/>
          <w:sz w:val="22"/>
          <w:szCs w:val="22"/>
        </w:rPr>
        <w:t xml:space="preserve">pot fi executate și </w:t>
      </w:r>
      <w:r w:rsidRPr="00AC067B">
        <w:rPr>
          <w:rFonts w:asciiTheme="minorHAnsi" w:hAnsiTheme="minorHAnsi" w:cstheme="minorHAnsi"/>
          <w:sz w:val="22"/>
          <w:szCs w:val="22"/>
        </w:rPr>
        <w:t>monitorizate pe durata de exploatare:</w:t>
      </w:r>
    </w:p>
    <w:p w14:paraId="48F9E094" w14:textId="206E3590"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uscarea subsolurilor inundate</w:t>
      </w:r>
      <w:r w:rsidR="007250F4">
        <w:rPr>
          <w:rFonts w:asciiTheme="minorHAnsi" w:hAnsiTheme="minorHAnsi" w:cstheme="minorHAnsi"/>
          <w:sz w:val="22"/>
          <w:szCs w:val="22"/>
        </w:rPr>
        <w:t>, crearea unor bașe de reținere a scurgerilor accidentale de apă din rețele</w:t>
      </w:r>
    </w:p>
    <w:p w14:paraId="3529795D"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dotarea canalizării subsolurilor cu clapete contra refularii canalizării stradale;</w:t>
      </w:r>
    </w:p>
    <w:p w14:paraId="1321B855"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repararea tuturor conductelor sparte care creează pericol de inundare a subsolurilor tehnice;</w:t>
      </w:r>
    </w:p>
    <w:p w14:paraId="0FA95CAA"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lastRenderedPageBreak/>
        <w:t>desființarea tuturor boxelor care împiedică accesul la coloanele de distribuție a agentului termic secundar și a apei calde de consum;</w:t>
      </w:r>
    </w:p>
    <w:p w14:paraId="6F5499AE"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contorizarea individuală a consumului de gaze la bucătării în vederea limitării consumului de gaze strict pentru necesitățile de preparare a hranei.</w:t>
      </w:r>
    </w:p>
    <w:p w14:paraId="1B98A3B2"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asigurarea alimentării cu agent termic a fiecărui bloc și scară de bloc și separarea contoarelor comune cu vane acționate manual;</w:t>
      </w:r>
    </w:p>
    <w:p w14:paraId="49CCA454"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livrarea continuă a apei calde şi utilizarea recirculării;</w:t>
      </w:r>
    </w:p>
    <w:p w14:paraId="4AC8FAFD"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asigurarea presiunii şi debitelor corespunzătoare livrării normale a apei calde (şi reci);</w:t>
      </w:r>
    </w:p>
    <w:p w14:paraId="1B5198E6"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asigurarea parametrilor termici şi hidraulici conform protocolului încheiat prin contractul de servicii între furnizor şi asociaţia de locatari/proprietari;</w:t>
      </w:r>
    </w:p>
    <w:p w14:paraId="246372FE"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asigurarea şi diversificarea serviciilor oferite utilizatorilor;</w:t>
      </w:r>
    </w:p>
    <w:p w14:paraId="163F4009"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contorizarea apei de adaos în PT/CT (punctul termic/ centrala termică);</w:t>
      </w:r>
    </w:p>
    <w:p w14:paraId="138850DF"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tratarea apei de adaos introdusă în instalaţia de încălzire;</w:t>
      </w:r>
    </w:p>
    <w:p w14:paraId="6F9325F1"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contorizarea utilităţilor termice la consumatori.</w:t>
      </w:r>
    </w:p>
    <w:p w14:paraId="7B2391D2" w14:textId="77777777"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prevederea unor drenuri perimetrale şi a unor trotuare cu pietriş, coajă de copac, iederă.</w:t>
      </w:r>
    </w:p>
    <w:p w14:paraId="118441EA" w14:textId="1698B411" w:rsidR="00AC067B" w:rsidRPr="00AC067B" w:rsidRDefault="00AC067B" w:rsidP="00213C78">
      <w:pPr>
        <w:pStyle w:val="ListParagraph"/>
        <w:numPr>
          <w:ilvl w:val="0"/>
          <w:numId w:val="40"/>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soluții moderne de reutilizare prin stocare a apei pluviale (pentru udat spații verzi și pentru evitarea suprasolicitării rețelelelor orășenești de canalizare pluvială – evitarea inundării străzilor la ploi torențiale scurte și cu debit mare)</w:t>
      </w:r>
      <w:r>
        <w:rPr>
          <w:rFonts w:asciiTheme="minorHAnsi" w:hAnsiTheme="minorHAnsi" w:cstheme="minorHAnsi"/>
          <w:sz w:val="22"/>
          <w:szCs w:val="22"/>
        </w:rPr>
        <w:t>.</w:t>
      </w:r>
    </w:p>
    <w:p w14:paraId="327C5439" w14:textId="015EA2CC" w:rsidR="005E4217" w:rsidRDefault="009753F7" w:rsidP="00213C78">
      <w:pPr>
        <w:autoSpaceDE w:val="0"/>
        <w:autoSpaceDN w:val="0"/>
        <w:adjustRightInd w:val="0"/>
        <w:ind w:left="0" w:firstLine="0"/>
        <w:rPr>
          <w:rFonts w:asciiTheme="minorHAnsi" w:hAnsiTheme="minorHAnsi" w:cstheme="minorHAnsi"/>
          <w:sz w:val="22"/>
          <w:szCs w:val="22"/>
        </w:rPr>
      </w:pPr>
      <w:r w:rsidRPr="009753F7">
        <w:rPr>
          <w:rFonts w:asciiTheme="minorHAnsi" w:hAnsiTheme="minorHAnsi" w:cstheme="minorHAnsi"/>
          <w:sz w:val="22"/>
          <w:szCs w:val="22"/>
        </w:rPr>
        <w:t>Măsurile enumerate mai sus nu sunt limitative. Oricare alte soluții tehnice/ activități/ intervenții ce fac obiectul unor situații deosebite dar care conduc la îndeplinirea realizării obiectivului de eficientizare energetică a clădirii sunt eligibile cu condiția ca acestea să fie fezabile, fundamentate şi rezonabile sub aspect tehnico-economic.</w:t>
      </w:r>
    </w:p>
    <w:p w14:paraId="739686AD" w14:textId="3EBCA5D1" w:rsidR="00CA6498" w:rsidRPr="003942CB" w:rsidRDefault="00CA6498" w:rsidP="00CA6498">
      <w:pPr>
        <w:pBdr>
          <w:top w:val="single" w:sz="4" w:space="1" w:color="auto"/>
        </w:pBdr>
        <w:autoSpaceDE w:val="0"/>
        <w:autoSpaceDN w:val="0"/>
        <w:adjustRightInd w:val="0"/>
        <w:spacing w:before="360"/>
        <w:ind w:left="0" w:firstLine="0"/>
        <w:jc w:val="center"/>
        <w:rPr>
          <w:rFonts w:asciiTheme="minorHAnsi" w:hAnsiTheme="minorHAnsi" w:cstheme="minorHAnsi"/>
          <w:b/>
          <w:sz w:val="24"/>
        </w:rPr>
      </w:pPr>
      <w:r w:rsidRPr="003942CB">
        <w:rPr>
          <w:rFonts w:asciiTheme="minorHAnsi" w:hAnsiTheme="minorHAnsi" w:cstheme="minorHAnsi"/>
          <w:b/>
          <w:sz w:val="24"/>
        </w:rPr>
        <w:t>CAPITOLUL I</w:t>
      </w:r>
      <w:r>
        <w:rPr>
          <w:rFonts w:asciiTheme="minorHAnsi" w:hAnsiTheme="minorHAnsi" w:cstheme="minorHAnsi"/>
          <w:b/>
          <w:sz w:val="24"/>
        </w:rPr>
        <w:t>V</w:t>
      </w:r>
      <w:r w:rsidRPr="003942CB">
        <w:rPr>
          <w:rFonts w:asciiTheme="minorHAnsi" w:hAnsiTheme="minorHAnsi" w:cstheme="minorHAnsi"/>
          <w:b/>
          <w:sz w:val="24"/>
        </w:rPr>
        <w:t xml:space="preserve"> </w:t>
      </w:r>
      <w:r>
        <w:rPr>
          <w:rFonts w:asciiTheme="minorHAnsi" w:hAnsiTheme="minorHAnsi" w:cstheme="minorHAnsi"/>
          <w:b/>
          <w:sz w:val="24"/>
        </w:rPr>
        <w:t xml:space="preserve">- </w:t>
      </w:r>
      <w:r w:rsidRPr="003942CB">
        <w:rPr>
          <w:rFonts w:asciiTheme="minorHAnsi" w:hAnsiTheme="minorHAnsi" w:cstheme="minorHAnsi"/>
          <w:b/>
          <w:sz w:val="24"/>
        </w:rPr>
        <w:t xml:space="preserve">LUCRĂRI DE INTERVENȚII LA </w:t>
      </w:r>
      <w:r>
        <w:rPr>
          <w:rFonts w:asciiTheme="minorHAnsi" w:hAnsiTheme="minorHAnsi" w:cstheme="minorHAnsi"/>
          <w:b/>
          <w:sz w:val="24"/>
        </w:rPr>
        <w:t>IMOBIL</w:t>
      </w:r>
    </w:p>
    <w:p w14:paraId="04A176FF" w14:textId="4D923B53" w:rsidR="009753F7" w:rsidRPr="007250F4" w:rsidRDefault="009753F7" w:rsidP="00CA6498">
      <w:pPr>
        <w:pBdr>
          <w:bottom w:val="single" w:sz="4" w:space="1" w:color="auto"/>
        </w:pBdr>
        <w:autoSpaceDE w:val="0"/>
        <w:autoSpaceDN w:val="0"/>
        <w:adjustRightInd w:val="0"/>
        <w:jc w:val="center"/>
        <w:rPr>
          <w:rFonts w:asciiTheme="minorHAnsi" w:hAnsiTheme="minorHAnsi" w:cstheme="minorHAnsi"/>
          <w:b/>
          <w:sz w:val="24"/>
        </w:rPr>
      </w:pPr>
      <w:r w:rsidRPr="007250F4">
        <w:rPr>
          <w:rFonts w:asciiTheme="minorHAnsi" w:hAnsiTheme="minorHAnsi" w:cstheme="minorHAnsi"/>
          <w:b/>
          <w:sz w:val="24"/>
        </w:rPr>
        <w:t>Activități ce acoperă tematici</w:t>
      </w:r>
      <w:r w:rsidR="00BB64DB" w:rsidRPr="007250F4">
        <w:rPr>
          <w:rFonts w:asciiTheme="minorHAnsi" w:hAnsiTheme="minorHAnsi" w:cstheme="minorHAnsi"/>
          <w:b/>
          <w:sz w:val="24"/>
        </w:rPr>
        <w:t>le</w:t>
      </w:r>
      <w:r w:rsidRPr="007250F4">
        <w:rPr>
          <w:rFonts w:asciiTheme="minorHAnsi" w:hAnsiTheme="minorHAnsi" w:cstheme="minorHAnsi"/>
          <w:b/>
          <w:sz w:val="24"/>
        </w:rPr>
        <w:t xml:space="preserve"> orizontale</w:t>
      </w:r>
      <w:r w:rsidR="00BB64DB" w:rsidRPr="007250F4">
        <w:rPr>
          <w:rFonts w:asciiTheme="minorHAnsi" w:hAnsiTheme="minorHAnsi" w:cstheme="minorHAnsi"/>
          <w:b/>
          <w:sz w:val="24"/>
        </w:rPr>
        <w:t xml:space="preserve"> și DNSH</w:t>
      </w:r>
    </w:p>
    <w:p w14:paraId="7688A7DD" w14:textId="567A4614" w:rsidR="00AC067B" w:rsidRPr="00CA6498" w:rsidRDefault="00AC067B" w:rsidP="00213C78">
      <w:pPr>
        <w:pStyle w:val="ListParagraph"/>
        <w:numPr>
          <w:ilvl w:val="0"/>
          <w:numId w:val="41"/>
        </w:numPr>
        <w:autoSpaceDE w:val="0"/>
        <w:autoSpaceDN w:val="0"/>
        <w:adjustRightInd w:val="0"/>
        <w:spacing w:before="120" w:after="120"/>
        <w:ind w:left="0" w:firstLine="0"/>
        <w:rPr>
          <w:rFonts w:asciiTheme="minorHAnsi" w:hAnsiTheme="minorHAnsi" w:cstheme="minorHAnsi"/>
          <w:sz w:val="22"/>
          <w:szCs w:val="22"/>
        </w:rPr>
      </w:pPr>
      <w:r w:rsidRPr="00CA6498">
        <w:rPr>
          <w:rFonts w:asciiTheme="minorHAnsi" w:hAnsiTheme="minorHAnsi" w:cstheme="minorHAnsi"/>
          <w:sz w:val="22"/>
          <w:szCs w:val="22"/>
        </w:rPr>
        <w:t>amenajarea terenului adiacent clădirii prin plantaţii absorbante de CO2 (înierbare, plantare de arbori în jurul clădirii), minimal 1 copac la 100 mp (preferabil  din familia coniferelor)</w:t>
      </w:r>
      <w:r w:rsidR="001C3990" w:rsidRPr="00CA6498">
        <w:rPr>
          <w:rFonts w:asciiTheme="minorHAnsi" w:hAnsiTheme="minorHAnsi" w:cstheme="minorHAnsi"/>
          <w:sz w:val="22"/>
          <w:szCs w:val="22"/>
        </w:rPr>
        <w:t>, vegetaţia poate îmbunătăţi şi microclimatul din jurul unei clădiri şi poate reduce sarcina de răcire</w:t>
      </w:r>
      <w:r w:rsidR="00CA6498" w:rsidRPr="00CA6498">
        <w:rPr>
          <w:rFonts w:asciiTheme="minorHAnsi" w:hAnsiTheme="minorHAnsi" w:cstheme="minorHAnsi"/>
          <w:sz w:val="22"/>
          <w:szCs w:val="22"/>
        </w:rPr>
        <w:t xml:space="preserve"> sau </w:t>
      </w:r>
      <w:r w:rsidRPr="00CA6498">
        <w:rPr>
          <w:rFonts w:asciiTheme="minorHAnsi" w:hAnsiTheme="minorHAnsi" w:cstheme="minorHAnsi"/>
          <w:sz w:val="22"/>
          <w:szCs w:val="22"/>
        </w:rPr>
        <w:t>oricare alte tipuri de măsuri în beneficiul comun al locatarilor/ utilizatorilor ce contribuie la îmbunătăţirea factorilor de mediu (crearea de spaţii verzi/plantaţii în spaţiile comune), cu efecte pe termen lung.</w:t>
      </w:r>
    </w:p>
    <w:p w14:paraId="330AA01F" w14:textId="16EA5689" w:rsidR="00AC067B" w:rsidRPr="00AC067B" w:rsidRDefault="00AC067B" w:rsidP="00213C78">
      <w:pPr>
        <w:pStyle w:val="ListParagraph"/>
        <w:numPr>
          <w:ilvl w:val="0"/>
          <w:numId w:val="41"/>
        </w:numPr>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 xml:space="preserve">adoptarea de soluții de relocare sau de reinstalare a unor adăposturi sau cuiburi artificiale pentru lilieci sau păsări în conformitate cu prevederile detaliate in tabelul 9-1 privind Măsuri de evitare și reducere a efectelor negative semnificative. În cazul identificării prezenţei unor indivizi se va lua după caz decizia de amânare a intervenţiilor până la finalizarea perioadei de cuibărire / creşterea puilor sau de relocare a indivizilor cu respectarea cerinţelor legale în vigoare (obţinerea unei derogări conf. </w:t>
      </w:r>
      <w:r w:rsidR="00CA6498">
        <w:rPr>
          <w:rFonts w:asciiTheme="minorHAnsi" w:hAnsiTheme="minorHAnsi" w:cstheme="minorHAnsi"/>
          <w:sz w:val="22"/>
          <w:szCs w:val="22"/>
        </w:rPr>
        <w:t>p</w:t>
      </w:r>
      <w:r w:rsidRPr="00AC067B">
        <w:rPr>
          <w:rFonts w:asciiTheme="minorHAnsi" w:hAnsiTheme="minorHAnsi" w:cstheme="minorHAnsi"/>
          <w:sz w:val="22"/>
          <w:szCs w:val="22"/>
        </w:rPr>
        <w:t xml:space="preserve">revederilor Legii nr.49/2011). În cazul clădirilor în care au fost dezafectate adăposturi / cuiburi, vor fi adoptate soluţii de instalare a unor adăposturi / </w:t>
      </w:r>
      <w:r w:rsidRPr="00AC067B">
        <w:rPr>
          <w:rFonts w:asciiTheme="minorHAnsi" w:hAnsiTheme="minorHAnsi" w:cstheme="minorHAnsi"/>
          <w:sz w:val="22"/>
          <w:szCs w:val="22"/>
        </w:rPr>
        <w:lastRenderedPageBreak/>
        <w:t xml:space="preserve">cuiburi artificiale, utilizând de preferinţă soluţii durabile (durată lungă de viaţă) precum adăposturile incorporate în construcţii. </w:t>
      </w:r>
    </w:p>
    <w:p w14:paraId="3EF2D9BC" w14:textId="77777777" w:rsidR="001C3990" w:rsidRPr="001C3990" w:rsidRDefault="001C3990" w:rsidP="00213C78">
      <w:pPr>
        <w:pStyle w:val="ListParagraph"/>
        <w:numPr>
          <w:ilvl w:val="0"/>
          <w:numId w:val="41"/>
        </w:numPr>
        <w:spacing w:before="120" w:after="120"/>
        <w:ind w:left="0" w:firstLine="0"/>
        <w:rPr>
          <w:rFonts w:asciiTheme="minorHAnsi" w:hAnsiTheme="minorHAnsi" w:cstheme="minorHAnsi"/>
          <w:sz w:val="22"/>
          <w:szCs w:val="22"/>
        </w:rPr>
      </w:pPr>
      <w:r w:rsidRPr="001C3990">
        <w:rPr>
          <w:rFonts w:asciiTheme="minorHAnsi" w:hAnsiTheme="minorHAnsi" w:cstheme="minorHAnsi"/>
          <w:sz w:val="22"/>
          <w:szCs w:val="22"/>
        </w:rPr>
        <w:t xml:space="preserve">asigurarea rampelor de acces sau a dispozitivelor pentru persoane cu dizabilităţi locomotorii, pentru persoane de vârsta a 3-a şi/sau cărucioare pentru copii, </w:t>
      </w:r>
    </w:p>
    <w:p w14:paraId="45E4A713" w14:textId="77777777" w:rsidR="00AC067B" w:rsidRPr="00213C78" w:rsidRDefault="00AC067B" w:rsidP="00213C78">
      <w:pPr>
        <w:pStyle w:val="ListParagraph"/>
        <w:numPr>
          <w:ilvl w:val="0"/>
          <w:numId w:val="41"/>
        </w:numPr>
        <w:autoSpaceDE w:val="0"/>
        <w:autoSpaceDN w:val="0"/>
        <w:adjustRightInd w:val="0"/>
        <w:spacing w:before="120" w:after="120"/>
        <w:ind w:left="0" w:firstLine="0"/>
        <w:rPr>
          <w:rFonts w:asciiTheme="minorHAnsi" w:hAnsiTheme="minorHAnsi" w:cstheme="minorHAnsi"/>
          <w:sz w:val="22"/>
          <w:szCs w:val="22"/>
        </w:rPr>
      </w:pPr>
      <w:r w:rsidRPr="00AC067B">
        <w:rPr>
          <w:rFonts w:asciiTheme="minorHAnsi" w:hAnsiTheme="minorHAnsi" w:cstheme="minorHAnsi"/>
          <w:sz w:val="22"/>
          <w:szCs w:val="22"/>
        </w:rPr>
        <w:t xml:space="preserve">montarea unor cortine de protecţie a ferestrelor pe timp friguros (de ex. obloane) pentru reducerea pierderilor de căldură sau de protecție pe timp călduros (de ex. jaluzele reglabile, paraumbrare) realizate din materiale naturale, de ex. lemn sau produse din lemn, pentru reducerea consumului de energie necesar climatizării, doar pe fațadele cele mai expuse temperaturilor extreme negative/ pozitive (se va demonstra prin calcule aportul </w:t>
      </w:r>
      <w:r w:rsidRPr="00213C78">
        <w:rPr>
          <w:rFonts w:asciiTheme="minorHAnsi" w:hAnsiTheme="minorHAnsi" w:cstheme="minorHAnsi"/>
          <w:sz w:val="22"/>
          <w:szCs w:val="22"/>
        </w:rPr>
        <w:t>acestei măsuri, în această situație factorul solar g</w:t>
      </w:r>
      <w:r w:rsidRPr="00213C78">
        <w:rPr>
          <w:rFonts w:asciiTheme="minorHAnsi" w:hAnsiTheme="minorHAnsi" w:cstheme="minorHAnsi"/>
          <w:sz w:val="22"/>
          <w:szCs w:val="22"/>
          <w:vertAlign w:val="subscript"/>
        </w:rPr>
        <w:t>n</w:t>
      </w:r>
      <w:r w:rsidRPr="00213C78">
        <w:rPr>
          <w:rFonts w:asciiTheme="minorHAnsi" w:hAnsiTheme="minorHAnsi" w:cstheme="minorHAnsi"/>
          <w:sz w:val="22"/>
          <w:szCs w:val="22"/>
        </w:rPr>
        <w:t xml:space="preserve"> trebuie să fie mai mare de 0,50), </w:t>
      </w:r>
    </w:p>
    <w:p w14:paraId="48C84493" w14:textId="30D3C717" w:rsidR="00AC067B" w:rsidRDefault="001C3990" w:rsidP="00213C78">
      <w:pPr>
        <w:numPr>
          <w:ilvl w:val="0"/>
          <w:numId w:val="41"/>
        </w:numPr>
        <w:autoSpaceDE w:val="0"/>
        <w:autoSpaceDN w:val="0"/>
        <w:adjustRightInd w:val="0"/>
        <w:ind w:left="0" w:firstLine="0"/>
        <w:rPr>
          <w:rFonts w:asciiTheme="minorHAnsi" w:hAnsiTheme="minorHAnsi" w:cstheme="minorHAnsi"/>
          <w:sz w:val="22"/>
          <w:szCs w:val="22"/>
        </w:rPr>
      </w:pPr>
      <w:r w:rsidRPr="005D02CD">
        <w:rPr>
          <w:rFonts w:asciiTheme="minorHAnsi" w:hAnsiTheme="minorHAnsi" w:cstheme="minorHAnsi"/>
          <w:sz w:val="22"/>
          <w:szCs w:val="22"/>
        </w:rPr>
        <w:t>implementarea unor măsuri de securitate la incendiu prin: montarea detectoarelor de fum în toate spaţiile comune şi în apartamentele deţinute/utilizate de persoane care nu se pot evacua singure; montarea trapelor de evacuare a fumului pe casa scării, acolo unde este posibil tehnic, pentru evacuarea în siguranţă a locatarilor în caz de incendiu</w:t>
      </w:r>
      <w:r w:rsidR="005D02CD" w:rsidRPr="005D02CD">
        <w:rPr>
          <w:rFonts w:asciiTheme="minorHAnsi" w:hAnsiTheme="minorHAnsi" w:cstheme="minorHAnsi"/>
          <w:sz w:val="22"/>
          <w:szCs w:val="22"/>
        </w:rPr>
        <w:t xml:space="preserve">; </w:t>
      </w:r>
      <w:r w:rsidR="00AC067B" w:rsidRPr="005D02CD">
        <w:rPr>
          <w:rFonts w:asciiTheme="minorHAnsi" w:hAnsiTheme="minorHAnsi" w:cstheme="minorHAnsi"/>
          <w:sz w:val="22"/>
          <w:szCs w:val="22"/>
        </w:rPr>
        <w:t>asigurarea iluminatului permanent pe casa scării, din surse independente, cu pornire automată a acestuia la incidenţa unui incendiu</w:t>
      </w:r>
      <w:r w:rsidR="007250F4">
        <w:rPr>
          <w:rFonts w:asciiTheme="minorHAnsi" w:hAnsiTheme="minorHAnsi" w:cstheme="minorHAnsi"/>
          <w:sz w:val="22"/>
          <w:szCs w:val="22"/>
        </w:rPr>
        <w:t>,</w:t>
      </w:r>
    </w:p>
    <w:p w14:paraId="47897B3F" w14:textId="285F12B3" w:rsidR="007250F4" w:rsidRPr="005D02CD" w:rsidRDefault="007250F4" w:rsidP="00213C78">
      <w:pPr>
        <w:numPr>
          <w:ilvl w:val="0"/>
          <w:numId w:val="41"/>
        </w:numPr>
        <w:autoSpaceDE w:val="0"/>
        <w:autoSpaceDN w:val="0"/>
        <w:adjustRightInd w:val="0"/>
        <w:ind w:left="0" w:firstLine="0"/>
        <w:rPr>
          <w:rFonts w:asciiTheme="minorHAnsi" w:hAnsiTheme="minorHAnsi" w:cstheme="minorHAnsi"/>
          <w:sz w:val="22"/>
          <w:szCs w:val="22"/>
        </w:rPr>
      </w:pPr>
      <w:r>
        <w:rPr>
          <w:rFonts w:asciiTheme="minorHAnsi" w:hAnsiTheme="minorHAnsi" w:cstheme="minorHAnsi"/>
          <w:sz w:val="22"/>
          <w:szCs w:val="22"/>
        </w:rPr>
        <w:t>achiziții verzi de bunuri și servicii.</w:t>
      </w:r>
    </w:p>
    <w:p w14:paraId="1B461528" w14:textId="3DF45E9E" w:rsidR="004B1F3F" w:rsidRPr="00CA6498" w:rsidRDefault="00363727" w:rsidP="00CA6498">
      <w:pPr>
        <w:pBdr>
          <w:top w:val="single" w:sz="4" w:space="1" w:color="auto"/>
          <w:bottom w:val="single" w:sz="4" w:space="1" w:color="auto"/>
        </w:pBdr>
        <w:spacing w:before="360"/>
        <w:ind w:left="0" w:firstLine="0"/>
        <w:jc w:val="center"/>
        <w:rPr>
          <w:rFonts w:asciiTheme="minorHAnsi" w:hAnsiTheme="minorHAnsi" w:cstheme="minorHAnsi"/>
          <w:b/>
          <w:bCs/>
          <w:noProof/>
          <w:sz w:val="24"/>
        </w:rPr>
      </w:pPr>
      <w:r w:rsidRPr="00CA6498">
        <w:rPr>
          <w:rFonts w:asciiTheme="minorHAnsi" w:hAnsiTheme="minorHAnsi" w:cstheme="minorHAnsi"/>
          <w:b/>
          <w:bCs/>
          <w:noProof/>
          <w:sz w:val="24"/>
        </w:rPr>
        <w:t>CAPITOLUL I</w:t>
      </w:r>
      <w:r w:rsidR="00CA6498" w:rsidRPr="00CA6498">
        <w:rPr>
          <w:rFonts w:asciiTheme="minorHAnsi" w:hAnsiTheme="minorHAnsi" w:cstheme="minorHAnsi"/>
          <w:b/>
          <w:bCs/>
          <w:noProof/>
          <w:sz w:val="24"/>
        </w:rPr>
        <w:t>V</w:t>
      </w:r>
      <w:r w:rsidRPr="00CA6498">
        <w:rPr>
          <w:rFonts w:asciiTheme="minorHAnsi" w:hAnsiTheme="minorHAnsi" w:cstheme="minorHAnsi"/>
          <w:b/>
          <w:bCs/>
          <w:noProof/>
          <w:sz w:val="24"/>
        </w:rPr>
        <w:t xml:space="preserve"> – SERVICII DE PROIECTARE ȘI CONSULTANȚĂ</w:t>
      </w:r>
    </w:p>
    <w:p w14:paraId="1C848FFD" w14:textId="77777777" w:rsidR="00CA6498" w:rsidRPr="00AC067B" w:rsidRDefault="00CA6498" w:rsidP="00CA6498">
      <w:pPr>
        <w:pBdr>
          <w:top w:val="single" w:sz="4" w:space="1" w:color="auto"/>
          <w:bottom w:val="single" w:sz="4" w:space="1" w:color="auto"/>
        </w:pBdr>
        <w:ind w:left="0" w:firstLine="0"/>
        <w:jc w:val="center"/>
        <w:rPr>
          <w:rFonts w:asciiTheme="minorHAnsi" w:hAnsiTheme="minorHAnsi" w:cstheme="minorHAnsi"/>
          <w:sz w:val="24"/>
          <w:highlight w:val="yellow"/>
        </w:rPr>
      </w:pPr>
    </w:p>
    <w:p w14:paraId="486040D5" w14:textId="5809A136" w:rsidR="005D02CD" w:rsidRPr="002B6C4E" w:rsidRDefault="008F0F14" w:rsidP="005D02CD">
      <w:pPr>
        <w:ind w:left="0" w:firstLine="0"/>
        <w:rPr>
          <w:rFonts w:asciiTheme="minorHAnsi" w:hAnsiTheme="minorHAnsi" w:cstheme="minorHAnsi"/>
          <w:sz w:val="22"/>
          <w:szCs w:val="22"/>
        </w:rPr>
      </w:pPr>
      <w:r w:rsidRPr="002B6C4E">
        <w:rPr>
          <w:rFonts w:asciiTheme="minorHAnsi" w:hAnsiTheme="minorHAnsi" w:cstheme="minorHAnsi"/>
          <w:b/>
          <w:sz w:val="22"/>
          <w:szCs w:val="22"/>
        </w:rPr>
        <w:t>Serviciile de proiectare</w:t>
      </w:r>
      <w:r w:rsidRPr="002B6C4E">
        <w:rPr>
          <w:rFonts w:asciiTheme="minorHAnsi" w:hAnsiTheme="minorHAnsi" w:cstheme="minorHAnsi"/>
          <w:sz w:val="22"/>
          <w:szCs w:val="22"/>
        </w:rPr>
        <w:t xml:space="preserve"> sunt eligibile, </w:t>
      </w:r>
      <w:r w:rsidR="001C3990">
        <w:rPr>
          <w:rFonts w:asciiTheme="minorHAnsi" w:hAnsiTheme="minorHAnsi" w:cstheme="minorHAnsi"/>
          <w:sz w:val="22"/>
          <w:szCs w:val="22"/>
        </w:rPr>
        <w:t>cu încadrarea în pragurile de eligibilitate precizate</w:t>
      </w:r>
      <w:r w:rsidRPr="002B6C4E">
        <w:rPr>
          <w:rFonts w:asciiTheme="minorHAnsi" w:hAnsiTheme="minorHAnsi" w:cstheme="minorHAnsi"/>
          <w:sz w:val="22"/>
          <w:szCs w:val="22"/>
        </w:rPr>
        <w:t xml:space="preserve"> în Ghidul solicitantului dacă sunt întocmite conform scopului și obiectivelor proiectului și sunt îndeplinite condițiile de calitate și conformitate</w:t>
      </w:r>
      <w:r w:rsidR="005D02CD">
        <w:rPr>
          <w:rFonts w:asciiTheme="minorHAnsi" w:hAnsiTheme="minorHAnsi" w:cstheme="minorHAnsi"/>
          <w:sz w:val="22"/>
          <w:szCs w:val="22"/>
        </w:rPr>
        <w:t>, inclusiv în</w:t>
      </w:r>
      <w:r w:rsidRPr="002B6C4E">
        <w:rPr>
          <w:rFonts w:asciiTheme="minorHAnsi" w:hAnsiTheme="minorHAnsi" w:cstheme="minorHAnsi"/>
          <w:sz w:val="22"/>
          <w:szCs w:val="22"/>
        </w:rPr>
        <w:t xml:space="preserve"> </w:t>
      </w:r>
      <w:r w:rsidR="005D02CD" w:rsidRPr="002B6C4E">
        <w:rPr>
          <w:rFonts w:asciiTheme="minorHAnsi" w:hAnsiTheme="minorHAnsi" w:cstheme="minorHAnsi"/>
          <w:sz w:val="22"/>
          <w:szCs w:val="22"/>
        </w:rPr>
        <w:t>ceea ce privește calitatea soluțiilor tehnice prezentate în consens cu scopul și obiectivele proiectului de investiție</w:t>
      </w:r>
      <w:r w:rsidR="005D02CD">
        <w:rPr>
          <w:rFonts w:asciiTheme="minorHAnsi" w:hAnsiTheme="minorHAnsi" w:cstheme="minorHAnsi"/>
          <w:sz w:val="22"/>
          <w:szCs w:val="22"/>
        </w:rPr>
        <w:t>, cu indicatorii de proiect și cu reglementările aplicabile</w:t>
      </w:r>
      <w:r w:rsidR="005D02CD" w:rsidRPr="002B6C4E">
        <w:rPr>
          <w:rFonts w:asciiTheme="minorHAnsi" w:hAnsiTheme="minorHAnsi" w:cstheme="minorHAnsi"/>
          <w:sz w:val="22"/>
          <w:szCs w:val="22"/>
        </w:rPr>
        <w:t>.</w:t>
      </w:r>
    </w:p>
    <w:p w14:paraId="637122B2" w14:textId="2FA407B1" w:rsidR="008F0F14" w:rsidRPr="002B6C4E" w:rsidRDefault="005D02CD" w:rsidP="005D02CD">
      <w:pPr>
        <w:ind w:left="0" w:firstLine="0"/>
        <w:rPr>
          <w:rFonts w:asciiTheme="minorHAnsi" w:hAnsiTheme="minorHAnsi" w:cstheme="minorHAnsi"/>
          <w:sz w:val="22"/>
          <w:szCs w:val="22"/>
        </w:rPr>
      </w:pPr>
      <w:r w:rsidRPr="002B6C4E">
        <w:rPr>
          <w:rFonts w:asciiTheme="minorHAnsi" w:hAnsiTheme="minorHAnsi" w:cstheme="minorHAnsi"/>
          <w:sz w:val="22"/>
          <w:szCs w:val="22"/>
        </w:rPr>
        <w:t xml:space="preserve"> </w:t>
      </w:r>
      <w:r w:rsidR="008F0F14" w:rsidRPr="002B6C4E">
        <w:rPr>
          <w:rFonts w:asciiTheme="minorHAnsi" w:hAnsiTheme="minorHAnsi" w:cstheme="minorHAnsi"/>
          <w:sz w:val="22"/>
          <w:szCs w:val="22"/>
        </w:rPr>
        <w:t>(a se vedea GRILA DE VERIFICARE A CALITĂȚII ȘI CONFORMITĂȚII DOCUMENTAȚIILOR TEHNICE).</w:t>
      </w:r>
    </w:p>
    <w:p w14:paraId="584C182F" w14:textId="77777777" w:rsidR="005D02CD" w:rsidRPr="002B6C4E" w:rsidRDefault="005D02CD" w:rsidP="005D02CD">
      <w:pPr>
        <w:ind w:left="0" w:firstLine="0"/>
        <w:rPr>
          <w:rFonts w:asciiTheme="minorHAnsi" w:hAnsiTheme="minorHAnsi" w:cstheme="minorHAnsi"/>
          <w:noProof/>
          <w:sz w:val="22"/>
          <w:szCs w:val="22"/>
        </w:rPr>
      </w:pPr>
      <w:r w:rsidRPr="002B6C4E">
        <w:rPr>
          <w:rFonts w:asciiTheme="minorHAnsi" w:hAnsiTheme="minorHAnsi" w:cstheme="minorHAnsi"/>
          <w:noProof/>
          <w:sz w:val="22"/>
          <w:szCs w:val="22"/>
        </w:rPr>
        <w:t>În scopul realizării unui proiect eligibil, solicitantul va impune experților și proiectanților, prin caietele de sarcini/ tema de proiectare, să detalieze și să dezvolte în cadrul documentațiilor tehnico-economice soluţiile propuse pentru obiectivul de investiție/ obiectivele de investiție din proiect, în concordanță cu Programul de finanțare.</w:t>
      </w:r>
    </w:p>
    <w:p w14:paraId="064CE0FE" w14:textId="22DF49D2" w:rsidR="008F0F14" w:rsidRPr="002B6C4E" w:rsidRDefault="008F0F14" w:rsidP="00213C78">
      <w:pPr>
        <w:ind w:left="0" w:firstLine="0"/>
        <w:rPr>
          <w:rFonts w:asciiTheme="minorHAnsi" w:hAnsiTheme="minorHAnsi" w:cstheme="minorHAnsi"/>
          <w:noProof/>
          <w:sz w:val="22"/>
          <w:szCs w:val="22"/>
        </w:rPr>
      </w:pPr>
      <w:r w:rsidRPr="002B6C4E">
        <w:rPr>
          <w:rFonts w:asciiTheme="minorHAnsi" w:hAnsiTheme="minorHAnsi" w:cstheme="minorHAnsi"/>
          <w:noProof/>
          <w:sz w:val="22"/>
          <w:szCs w:val="22"/>
        </w:rPr>
        <w:t>În stabilirea soluțiilor de eficientizare energetică</w:t>
      </w:r>
      <w:r w:rsidR="001C3990">
        <w:rPr>
          <w:rFonts w:asciiTheme="minorHAnsi" w:hAnsiTheme="minorHAnsi" w:cstheme="minorHAnsi"/>
          <w:noProof/>
          <w:sz w:val="22"/>
          <w:szCs w:val="22"/>
        </w:rPr>
        <w:t xml:space="preserve"> și a tuturor măsurilor ce trebuie adoptate</w:t>
      </w:r>
      <w:r w:rsidRPr="002B6C4E">
        <w:rPr>
          <w:rFonts w:asciiTheme="minorHAnsi" w:hAnsiTheme="minorHAnsi" w:cstheme="minorHAnsi"/>
          <w:noProof/>
          <w:sz w:val="22"/>
          <w:szCs w:val="22"/>
        </w:rPr>
        <w:t xml:space="preserve">, experții și proiectanții vor detalia anumite elemente de calcul și specificații tehnice care să demonstreze că sunt respectate atât performanțele energetice minimale prevăzute de Mc 001-2022 cât și indicatorii de program </w:t>
      </w:r>
      <w:r w:rsidR="001C3990">
        <w:rPr>
          <w:rFonts w:asciiTheme="minorHAnsi" w:hAnsiTheme="minorHAnsi" w:cstheme="minorHAnsi"/>
          <w:noProof/>
          <w:sz w:val="22"/>
          <w:szCs w:val="22"/>
        </w:rPr>
        <w:t>di</w:t>
      </w:r>
      <w:r w:rsidRPr="002B6C4E">
        <w:rPr>
          <w:rFonts w:asciiTheme="minorHAnsi" w:hAnsiTheme="minorHAnsi" w:cstheme="minorHAnsi"/>
          <w:noProof/>
          <w:sz w:val="22"/>
          <w:szCs w:val="22"/>
        </w:rPr>
        <w:t xml:space="preserve">n Cererea de finanțare. </w:t>
      </w:r>
    </w:p>
    <w:p w14:paraId="39B23A7E" w14:textId="77777777" w:rsidR="008F0F14" w:rsidRPr="002B6C4E" w:rsidRDefault="008F0F14" w:rsidP="00213C78">
      <w:pPr>
        <w:pStyle w:val="ListParagraph"/>
        <w:numPr>
          <w:ilvl w:val="0"/>
          <w:numId w:val="23"/>
        </w:numPr>
        <w:spacing w:before="120" w:after="120"/>
        <w:ind w:left="284" w:hanging="283"/>
        <w:rPr>
          <w:rFonts w:asciiTheme="minorHAnsi" w:hAnsiTheme="minorHAnsi" w:cstheme="minorHAnsi"/>
          <w:i/>
          <w:sz w:val="22"/>
          <w:szCs w:val="22"/>
        </w:rPr>
      </w:pPr>
      <w:r w:rsidRPr="002B6C4E">
        <w:rPr>
          <w:rFonts w:asciiTheme="minorHAnsi" w:hAnsiTheme="minorHAnsi" w:cstheme="minorHAnsi"/>
          <w:b/>
          <w:sz w:val="22"/>
          <w:szCs w:val="22"/>
        </w:rPr>
        <w:t>Studiul geotehnic</w:t>
      </w:r>
      <w:r w:rsidRPr="002B6C4E">
        <w:rPr>
          <w:rFonts w:asciiTheme="minorHAnsi" w:hAnsiTheme="minorHAnsi" w:cstheme="minorHAnsi"/>
          <w:sz w:val="22"/>
          <w:szCs w:val="22"/>
        </w:rPr>
        <w:t xml:space="preserve"> (dacă este cazul) – realizat de un inginer de specialitate conform cu prevederile din </w:t>
      </w:r>
      <w:r w:rsidRPr="002B6C4E">
        <w:rPr>
          <w:rFonts w:asciiTheme="minorHAnsi" w:hAnsiTheme="minorHAnsi" w:cstheme="minorHAnsi"/>
          <w:i/>
          <w:sz w:val="22"/>
          <w:szCs w:val="22"/>
        </w:rPr>
        <w:t>NP 074-2022 - Reglementare tehnică „Normativ privind documentațiile geotehnice pentru construcții”</w:t>
      </w:r>
      <w:r w:rsidRPr="002B6C4E">
        <w:rPr>
          <w:rFonts w:asciiTheme="minorHAnsi" w:hAnsiTheme="minorHAnsi" w:cstheme="minorHAnsi"/>
          <w:sz w:val="22"/>
          <w:szCs w:val="22"/>
        </w:rPr>
        <w:t xml:space="preserve"> - </w:t>
      </w:r>
      <w:r w:rsidRPr="002B6C4E">
        <w:rPr>
          <w:rFonts w:asciiTheme="minorHAnsi" w:hAnsiTheme="minorHAnsi" w:cstheme="minorHAnsi"/>
          <w:i/>
          <w:sz w:val="22"/>
          <w:szCs w:val="22"/>
        </w:rPr>
        <w:t xml:space="preserve">Anexa C- </w:t>
      </w:r>
      <w:r w:rsidRPr="002B6C4E">
        <w:rPr>
          <w:rFonts w:asciiTheme="minorHAnsi" w:hAnsiTheme="minorHAnsi" w:cstheme="minorHAnsi"/>
          <w:sz w:val="22"/>
          <w:szCs w:val="22"/>
        </w:rPr>
        <w:t xml:space="preserve">și, după caz, din </w:t>
      </w:r>
      <w:r w:rsidRPr="002B6C4E">
        <w:rPr>
          <w:rFonts w:asciiTheme="minorHAnsi" w:hAnsiTheme="minorHAnsi" w:cstheme="minorHAnsi"/>
          <w:i/>
          <w:sz w:val="22"/>
          <w:szCs w:val="22"/>
        </w:rPr>
        <w:t xml:space="preserve">NP 120-2006 „Normativ privind cerințele de proiectare și execuție a excavațiilor adânci în zonele urbane” </w:t>
      </w:r>
      <w:r w:rsidRPr="002B6C4E">
        <w:rPr>
          <w:rFonts w:asciiTheme="minorHAnsi" w:hAnsiTheme="minorHAnsi" w:cstheme="minorHAnsi"/>
          <w:sz w:val="22"/>
          <w:szCs w:val="22"/>
        </w:rPr>
        <w:t xml:space="preserve">și însoțit de Referat de verificare </w:t>
      </w:r>
    </w:p>
    <w:p w14:paraId="057ACED1" w14:textId="77777777" w:rsidR="008F0F14" w:rsidRPr="002B6C4E" w:rsidRDefault="008F0F14" w:rsidP="00213C78">
      <w:pPr>
        <w:pStyle w:val="ListParagraph"/>
        <w:numPr>
          <w:ilvl w:val="0"/>
          <w:numId w:val="23"/>
        </w:numPr>
        <w:spacing w:before="120" w:after="120"/>
        <w:ind w:left="284" w:hanging="283"/>
        <w:rPr>
          <w:rFonts w:asciiTheme="minorHAnsi" w:hAnsiTheme="minorHAnsi" w:cstheme="minorHAnsi"/>
          <w:sz w:val="22"/>
          <w:szCs w:val="22"/>
        </w:rPr>
      </w:pPr>
      <w:r w:rsidRPr="002B6C4E">
        <w:rPr>
          <w:rFonts w:asciiTheme="minorHAnsi" w:hAnsiTheme="minorHAnsi" w:cstheme="minorHAnsi"/>
          <w:b/>
          <w:sz w:val="22"/>
          <w:szCs w:val="22"/>
        </w:rPr>
        <w:lastRenderedPageBreak/>
        <w:t xml:space="preserve">Expertiza tehnică </w:t>
      </w:r>
      <w:r w:rsidRPr="002B6C4E">
        <w:rPr>
          <w:rFonts w:asciiTheme="minorHAnsi" w:hAnsiTheme="minorHAnsi" w:cstheme="minorHAnsi"/>
          <w:sz w:val="22"/>
          <w:szCs w:val="22"/>
        </w:rPr>
        <w:t>– realizată de un Expert tehnic atestat</w:t>
      </w:r>
      <w:r w:rsidRPr="002B6C4E">
        <w:rPr>
          <w:rStyle w:val="FootnoteReference"/>
          <w:rFonts w:asciiTheme="minorHAnsi" w:hAnsiTheme="minorHAnsi" w:cstheme="minorHAnsi"/>
          <w:b/>
          <w:sz w:val="22"/>
          <w:szCs w:val="22"/>
        </w:rPr>
        <w:footnoteReference w:id="3"/>
      </w:r>
      <w:r w:rsidRPr="002B6C4E">
        <w:rPr>
          <w:rFonts w:asciiTheme="minorHAnsi" w:hAnsiTheme="minorHAnsi" w:cstheme="minorHAnsi"/>
          <w:sz w:val="22"/>
          <w:szCs w:val="22"/>
        </w:rPr>
        <w:t xml:space="preserve">, conform cu prevederile </w:t>
      </w:r>
      <w:r w:rsidRPr="002B6C4E">
        <w:rPr>
          <w:rFonts w:asciiTheme="minorHAnsi" w:hAnsiTheme="minorHAnsi" w:cstheme="minorHAnsi"/>
          <w:i/>
          <w:sz w:val="22"/>
          <w:szCs w:val="22"/>
        </w:rPr>
        <w:t>cap. 8.2 din P100-3/2019 - Codul de proiectare seismică – Partea a III-a – prevederi pentru evaluarea seismică a clădirilor existente - conținutul cadru</w:t>
      </w:r>
    </w:p>
    <w:p w14:paraId="535CCFA3" w14:textId="77777777" w:rsidR="008F0F14" w:rsidRPr="002B6C4E" w:rsidRDefault="008F0F14" w:rsidP="00213C78">
      <w:pPr>
        <w:pStyle w:val="ListParagraph"/>
        <w:numPr>
          <w:ilvl w:val="0"/>
          <w:numId w:val="23"/>
        </w:numPr>
        <w:spacing w:before="120" w:after="120"/>
        <w:ind w:left="284" w:hanging="283"/>
        <w:rPr>
          <w:rFonts w:asciiTheme="minorHAnsi" w:hAnsiTheme="minorHAnsi" w:cstheme="minorHAnsi"/>
          <w:sz w:val="22"/>
          <w:szCs w:val="22"/>
        </w:rPr>
      </w:pPr>
      <w:r w:rsidRPr="002B6C4E">
        <w:rPr>
          <w:rFonts w:asciiTheme="minorHAnsi" w:hAnsiTheme="minorHAnsi" w:cstheme="minorHAnsi"/>
          <w:b/>
          <w:sz w:val="22"/>
          <w:szCs w:val="22"/>
        </w:rPr>
        <w:t>Auditul energetic</w:t>
      </w:r>
      <w:r w:rsidRPr="002B6C4E">
        <w:rPr>
          <w:rFonts w:asciiTheme="minorHAnsi" w:hAnsiTheme="minorHAnsi" w:cstheme="minorHAnsi"/>
          <w:sz w:val="22"/>
          <w:szCs w:val="22"/>
        </w:rPr>
        <w:t xml:space="preserve"> - realizat de un Auditor energetic atestat grd. I (c+i)</w:t>
      </w:r>
      <w:r w:rsidRPr="002B6C4E">
        <w:rPr>
          <w:rStyle w:val="FootnoteReference"/>
          <w:rFonts w:asciiTheme="minorHAnsi" w:hAnsiTheme="minorHAnsi" w:cstheme="minorHAnsi"/>
          <w:b/>
          <w:sz w:val="22"/>
          <w:szCs w:val="22"/>
        </w:rPr>
        <w:footnoteReference w:id="4"/>
      </w:r>
      <w:r w:rsidRPr="002B6C4E">
        <w:rPr>
          <w:rFonts w:asciiTheme="minorHAnsi" w:hAnsiTheme="minorHAnsi" w:cstheme="minorHAnsi"/>
          <w:sz w:val="22"/>
          <w:szCs w:val="22"/>
        </w:rPr>
        <w:t xml:space="preserve">, cuprinzând Raportul de audit, Certificatul de performanță energetică și Anexele la acestea, în conformitate cu prevederile </w:t>
      </w:r>
      <w:r w:rsidRPr="002B6C4E">
        <w:rPr>
          <w:rFonts w:asciiTheme="minorHAnsi" w:hAnsiTheme="minorHAnsi" w:cstheme="minorHAnsi"/>
          <w:i/>
          <w:sz w:val="22"/>
          <w:szCs w:val="22"/>
        </w:rPr>
        <w:t>Mc 001-2022</w:t>
      </w:r>
      <w:r w:rsidRPr="002B6C4E">
        <w:rPr>
          <w:rStyle w:val="FootnoteReference"/>
          <w:rFonts w:asciiTheme="minorHAnsi" w:hAnsiTheme="minorHAnsi" w:cstheme="minorHAnsi"/>
          <w:i/>
          <w:sz w:val="22"/>
          <w:szCs w:val="22"/>
        </w:rPr>
        <w:footnoteReference w:id="5"/>
      </w:r>
      <w:r w:rsidRPr="002B6C4E">
        <w:rPr>
          <w:rFonts w:asciiTheme="minorHAnsi" w:hAnsiTheme="minorHAnsi" w:cstheme="minorHAnsi"/>
          <w:sz w:val="22"/>
          <w:szCs w:val="22"/>
        </w:rPr>
        <w:t xml:space="preserve"> și, după caz, cu prevederile Conținutului cadru al raportului privind cerințele minime de conformare a unei clădiri cu consum de energie aproape egal cu zero – nZEB</w:t>
      </w:r>
    </w:p>
    <w:p w14:paraId="2A968465" w14:textId="77777777" w:rsidR="008F0F14" w:rsidRPr="002B6C4E" w:rsidRDefault="008F0F14" w:rsidP="00213C78">
      <w:pPr>
        <w:pStyle w:val="ListParagraph"/>
        <w:numPr>
          <w:ilvl w:val="0"/>
          <w:numId w:val="23"/>
        </w:numPr>
        <w:spacing w:before="120" w:after="120"/>
        <w:ind w:left="284" w:hanging="283"/>
        <w:rPr>
          <w:rFonts w:asciiTheme="minorHAnsi" w:hAnsiTheme="minorHAnsi" w:cstheme="minorHAnsi"/>
          <w:b/>
          <w:color w:val="000000"/>
          <w:sz w:val="22"/>
          <w:szCs w:val="22"/>
          <w:bdr w:val="none" w:sz="0" w:space="0" w:color="auto" w:frame="1"/>
          <w:shd w:val="clear" w:color="auto" w:fill="FFFFFF"/>
        </w:rPr>
      </w:pPr>
      <w:r w:rsidRPr="002B6C4E">
        <w:rPr>
          <w:rFonts w:asciiTheme="minorHAnsi" w:hAnsiTheme="minorHAnsi" w:cstheme="minorHAnsi"/>
          <w:b/>
          <w:color w:val="000000"/>
          <w:sz w:val="22"/>
          <w:szCs w:val="22"/>
          <w:bdr w:val="none" w:sz="0" w:space="0" w:color="auto" w:frame="1"/>
          <w:shd w:val="clear" w:color="auto" w:fill="FFFFFF"/>
        </w:rPr>
        <w:t>Studiu de soluţii privind fezabilitatea din punct de vedere tehnic, economic și al mediului înconjurător a utilizării sistemelor alternative de înaltă eficiență</w:t>
      </w:r>
      <w:r w:rsidRPr="002B6C4E">
        <w:rPr>
          <w:rFonts w:asciiTheme="minorHAnsi" w:hAnsiTheme="minorHAnsi" w:cstheme="minorHAnsi"/>
          <w:color w:val="000000"/>
          <w:sz w:val="22"/>
          <w:szCs w:val="22"/>
          <w:bdr w:val="none" w:sz="0" w:space="0" w:color="auto" w:frame="1"/>
          <w:shd w:val="clear" w:color="auto" w:fill="FFFFFF"/>
        </w:rPr>
        <w:t xml:space="preserve"> -  realizat în conformitate cu </w:t>
      </w:r>
      <w:r w:rsidRPr="002B6C4E">
        <w:rPr>
          <w:rFonts w:asciiTheme="minorHAnsi" w:hAnsiTheme="minorHAnsi" w:cstheme="minorHAnsi"/>
          <w:i/>
          <w:color w:val="000000"/>
          <w:sz w:val="22"/>
          <w:szCs w:val="22"/>
          <w:bdr w:val="none" w:sz="0" w:space="0" w:color="auto" w:frame="1"/>
          <w:shd w:val="clear" w:color="auto" w:fill="FFFFFF"/>
        </w:rPr>
        <w:t>prevederile art.2.2.1. din Mc 001-2022</w:t>
      </w:r>
    </w:p>
    <w:p w14:paraId="6B61EAE9" w14:textId="5BDE4AB4" w:rsidR="008F0F14" w:rsidRPr="0049687A" w:rsidRDefault="008F0F14" w:rsidP="00213C78">
      <w:pPr>
        <w:pStyle w:val="ListParagraph"/>
        <w:numPr>
          <w:ilvl w:val="0"/>
          <w:numId w:val="23"/>
        </w:numPr>
        <w:spacing w:before="120" w:after="120"/>
        <w:ind w:left="284" w:hanging="283"/>
        <w:rPr>
          <w:rFonts w:asciiTheme="minorHAnsi" w:hAnsiTheme="minorHAnsi" w:cstheme="minorHAnsi"/>
          <w:b/>
          <w:sz w:val="22"/>
          <w:szCs w:val="22"/>
        </w:rPr>
      </w:pPr>
      <w:r w:rsidRPr="002B6C4E">
        <w:rPr>
          <w:rFonts w:asciiTheme="minorHAnsi" w:hAnsiTheme="minorHAnsi" w:cstheme="minorHAnsi"/>
          <w:b/>
          <w:color w:val="000000"/>
          <w:sz w:val="22"/>
          <w:szCs w:val="22"/>
          <w:bdr w:val="none" w:sz="0" w:space="0" w:color="auto" w:frame="1"/>
          <w:shd w:val="clear" w:color="auto" w:fill="FFFFFF"/>
        </w:rPr>
        <w:t>Studiu privind Evaluarea și Gestionarea Schimbărilor Climatice</w:t>
      </w:r>
      <w:r w:rsidRPr="002B6C4E">
        <w:rPr>
          <w:rFonts w:asciiTheme="minorHAnsi" w:hAnsiTheme="minorHAnsi" w:cstheme="minorHAnsi"/>
          <w:color w:val="000000"/>
          <w:sz w:val="22"/>
          <w:szCs w:val="22"/>
          <w:bdr w:val="none" w:sz="0" w:space="0" w:color="auto" w:frame="1"/>
          <w:shd w:val="clear" w:color="auto" w:fill="FFFFFF"/>
        </w:rPr>
        <w:t xml:space="preserve"> - realizat</w:t>
      </w:r>
      <w:r w:rsidRPr="002B6C4E">
        <w:rPr>
          <w:rFonts w:asciiTheme="minorHAnsi" w:hAnsiTheme="minorHAnsi" w:cstheme="minorHAnsi"/>
          <w:b/>
          <w:sz w:val="22"/>
          <w:szCs w:val="22"/>
        </w:rPr>
        <w:t xml:space="preserve"> </w:t>
      </w:r>
      <w:r w:rsidRPr="002B6C4E">
        <w:rPr>
          <w:rFonts w:asciiTheme="minorHAnsi" w:hAnsiTheme="minorHAnsi" w:cstheme="minorHAnsi"/>
          <w:sz w:val="22"/>
          <w:szCs w:val="22"/>
        </w:rPr>
        <w:t xml:space="preserve">de </w:t>
      </w:r>
      <w:r w:rsidRPr="002B6C4E">
        <w:rPr>
          <w:rFonts w:asciiTheme="minorHAnsi" w:hAnsiTheme="minorHAnsi" w:cstheme="minorHAnsi"/>
          <w:color w:val="000000"/>
          <w:sz w:val="22"/>
          <w:szCs w:val="22"/>
          <w:bdr w:val="none" w:sz="0" w:space="0" w:color="auto" w:frame="1"/>
          <w:shd w:val="clear" w:color="auto" w:fill="FFFFFF"/>
        </w:rPr>
        <w:t>Expert</w:t>
      </w:r>
      <w:r w:rsidRPr="002B6C4E">
        <w:rPr>
          <w:rFonts w:asciiTheme="minorHAnsi" w:hAnsiTheme="minorHAnsi" w:cstheme="minorHAnsi"/>
          <w:b/>
          <w:color w:val="000000"/>
          <w:sz w:val="22"/>
          <w:szCs w:val="22"/>
          <w:bdr w:val="none" w:sz="0" w:space="0" w:color="auto" w:frame="1"/>
          <w:shd w:val="clear" w:color="auto" w:fill="FFFFFF"/>
        </w:rPr>
        <w:t xml:space="preserve"> </w:t>
      </w:r>
      <w:r w:rsidRPr="002B6C4E">
        <w:rPr>
          <w:rFonts w:asciiTheme="minorHAnsi" w:hAnsiTheme="minorHAnsi" w:cstheme="minorHAnsi"/>
          <w:color w:val="000000"/>
          <w:sz w:val="22"/>
          <w:szCs w:val="22"/>
          <w:bdr w:val="none" w:sz="0" w:space="0" w:color="auto" w:frame="1"/>
          <w:shd w:val="clear" w:color="auto" w:fill="FFFFFF"/>
        </w:rPr>
        <w:t>atestat</w:t>
      </w:r>
      <w:r w:rsidRPr="002B6C4E">
        <w:rPr>
          <w:rFonts w:asciiTheme="minorHAnsi" w:hAnsiTheme="minorHAnsi" w:cstheme="minorHAnsi"/>
          <w:b/>
          <w:color w:val="000000"/>
          <w:sz w:val="22"/>
          <w:szCs w:val="22"/>
          <w:bdr w:val="none" w:sz="0" w:space="0" w:color="auto" w:frame="1"/>
          <w:shd w:val="clear" w:color="auto" w:fill="FFFFFF"/>
        </w:rPr>
        <w:t xml:space="preserve"> EGSC</w:t>
      </w:r>
      <w:r w:rsidRPr="002B6C4E">
        <w:rPr>
          <w:rStyle w:val="FootnoteReference"/>
          <w:rFonts w:asciiTheme="minorHAnsi" w:hAnsiTheme="minorHAnsi" w:cstheme="minorHAnsi"/>
          <w:b/>
          <w:color w:val="000000"/>
          <w:sz w:val="22"/>
          <w:szCs w:val="22"/>
          <w:bdr w:val="none" w:sz="0" w:space="0" w:color="auto" w:frame="1"/>
          <w:shd w:val="clear" w:color="auto" w:fill="FFFFFF"/>
        </w:rPr>
        <w:footnoteReference w:id="6"/>
      </w:r>
      <w:r w:rsidRPr="002B6C4E">
        <w:rPr>
          <w:rFonts w:asciiTheme="minorHAnsi" w:hAnsiTheme="minorHAnsi" w:cstheme="minorHAnsi"/>
          <w:color w:val="000000"/>
          <w:sz w:val="22"/>
          <w:szCs w:val="22"/>
          <w:bdr w:val="none" w:sz="0" w:space="0" w:color="auto" w:frame="1"/>
          <w:shd w:val="clear" w:color="auto" w:fill="FFFFFF"/>
        </w:rPr>
        <w:t xml:space="preserve"> în conformitate cu prevederile și conținutul cadru stabilit de autoritatea competentă de mediu</w:t>
      </w:r>
    </w:p>
    <w:p w14:paraId="79E4D539" w14:textId="128E5464" w:rsidR="0049687A" w:rsidRPr="002B6C4E" w:rsidRDefault="0049687A" w:rsidP="00213C78">
      <w:pPr>
        <w:pStyle w:val="ListParagraph"/>
        <w:numPr>
          <w:ilvl w:val="0"/>
          <w:numId w:val="23"/>
        </w:numPr>
        <w:spacing w:before="120" w:after="120"/>
        <w:ind w:left="284" w:hanging="283"/>
        <w:rPr>
          <w:rFonts w:asciiTheme="minorHAnsi" w:hAnsiTheme="minorHAnsi" w:cstheme="minorHAnsi"/>
          <w:b/>
          <w:sz w:val="22"/>
          <w:szCs w:val="22"/>
        </w:rPr>
      </w:pPr>
      <w:r>
        <w:rPr>
          <w:rFonts w:asciiTheme="minorHAnsi" w:hAnsiTheme="minorHAnsi" w:cstheme="minorHAnsi"/>
          <w:b/>
          <w:sz w:val="22"/>
          <w:szCs w:val="22"/>
        </w:rPr>
        <w:t>N</w:t>
      </w:r>
      <w:r w:rsidRPr="0049687A">
        <w:rPr>
          <w:rFonts w:asciiTheme="minorHAnsi" w:hAnsiTheme="minorHAnsi" w:cstheme="minorHAnsi"/>
          <w:b/>
          <w:sz w:val="22"/>
          <w:szCs w:val="22"/>
        </w:rPr>
        <w:t xml:space="preserve">ota de constatare/raport </w:t>
      </w:r>
      <w:r w:rsidRPr="0049687A">
        <w:rPr>
          <w:rFonts w:asciiTheme="minorHAnsi" w:hAnsiTheme="minorHAnsi" w:cstheme="minorHAnsi"/>
          <w:bCs/>
          <w:sz w:val="22"/>
          <w:szCs w:val="22"/>
        </w:rPr>
        <w:t>privind absenta/prezenta indivizilor de lilieci si pasari precum si a prezenţei de adăposturi şi cuiburi ale acestora pe/in infrastructura obiect al investiti. Nota trebuie sa fie  elaborata de un expert inscris in Registrul experţilor atestaţi pentru elaborarea de studii de mediu – Tipuri de studii: Monitorizarea biodiversităţii „MB.</w:t>
      </w:r>
    </w:p>
    <w:p w14:paraId="536C4447" w14:textId="77777777" w:rsidR="00662B72" w:rsidRPr="00662B72" w:rsidRDefault="00662B72" w:rsidP="00213C78">
      <w:pPr>
        <w:pStyle w:val="ListParagraph"/>
        <w:numPr>
          <w:ilvl w:val="0"/>
          <w:numId w:val="23"/>
        </w:numPr>
        <w:spacing w:before="120" w:after="120"/>
        <w:ind w:left="284" w:hanging="283"/>
        <w:rPr>
          <w:rFonts w:asciiTheme="minorHAnsi" w:hAnsiTheme="minorHAnsi" w:cstheme="minorHAnsi"/>
          <w:sz w:val="22"/>
          <w:szCs w:val="22"/>
        </w:rPr>
      </w:pPr>
      <w:r w:rsidRPr="00662B72">
        <w:rPr>
          <w:rFonts w:asciiTheme="minorHAnsi" w:hAnsiTheme="minorHAnsi" w:cstheme="minorHAnsi"/>
          <w:b/>
          <w:sz w:val="22"/>
          <w:szCs w:val="22"/>
        </w:rPr>
        <w:t xml:space="preserve">Studiu de monitorizarfea biodiversitatii – </w:t>
      </w:r>
      <w:r w:rsidRPr="00662B72">
        <w:rPr>
          <w:rFonts w:asciiTheme="minorHAnsi" w:hAnsiTheme="minorHAnsi" w:cstheme="minorHAnsi"/>
          <w:bCs/>
          <w:sz w:val="22"/>
          <w:szCs w:val="22"/>
        </w:rPr>
        <w:t>obligatoriu in cazul identificării prezenţei unor indivizi se va lua după caz decizia de amânare a intervenţiilor până la finalizarea perioadei de cuibărire / creşterea puilor sau de relocare a indivizilor cu respectarea cerinţelor legale în vigoare (obţinerea unei derogări conf. Prevederilor Legii nr.49/201142). În cazul clădirilor în care au fost dezafectate adăposturi / cuiburi, vor fi adoptate soluţii de instalare a unor adăposturi / cuiburi artificiale, utilizând de preferinţă soluţii durabile (durată lungă de viaţă) precum adăposturile incorporate în construcţii.</w:t>
      </w:r>
      <w:r w:rsidRPr="00662B72">
        <w:rPr>
          <w:rFonts w:asciiTheme="minorHAnsi" w:hAnsiTheme="minorHAnsi" w:cstheme="minorHAnsi"/>
          <w:b/>
          <w:sz w:val="22"/>
          <w:szCs w:val="22"/>
        </w:rPr>
        <w:t xml:space="preserve"> </w:t>
      </w:r>
    </w:p>
    <w:p w14:paraId="4325C9EE" w14:textId="5015124F" w:rsidR="008F0F14" w:rsidRPr="002B6C4E" w:rsidRDefault="008F0F14" w:rsidP="00213C78">
      <w:pPr>
        <w:pStyle w:val="ListParagraph"/>
        <w:numPr>
          <w:ilvl w:val="0"/>
          <w:numId w:val="23"/>
        </w:numPr>
        <w:spacing w:before="120" w:after="120"/>
        <w:ind w:left="284" w:hanging="283"/>
        <w:rPr>
          <w:rFonts w:asciiTheme="minorHAnsi" w:hAnsiTheme="minorHAnsi" w:cstheme="minorHAnsi"/>
          <w:sz w:val="22"/>
          <w:szCs w:val="22"/>
        </w:rPr>
      </w:pPr>
      <w:r w:rsidRPr="002B6C4E">
        <w:rPr>
          <w:rFonts w:asciiTheme="minorHAnsi" w:hAnsiTheme="minorHAnsi" w:cstheme="minorHAnsi"/>
          <w:b/>
          <w:sz w:val="22"/>
          <w:szCs w:val="22"/>
        </w:rPr>
        <w:t xml:space="preserve">Documentaţia de avizare a lucrărilor de intervenţie </w:t>
      </w:r>
      <w:r w:rsidRPr="002B6C4E">
        <w:rPr>
          <w:rFonts w:asciiTheme="minorHAnsi" w:hAnsiTheme="minorHAnsi" w:cstheme="minorHAnsi"/>
          <w:sz w:val="22"/>
          <w:szCs w:val="22"/>
        </w:rPr>
        <w:t xml:space="preserve">-  realizată de o echipă multidisciplinară de proiectanți, în conformitate cu prevederile din Anexa 5 a </w:t>
      </w:r>
      <w:r w:rsidRPr="002B6C4E">
        <w:rPr>
          <w:rFonts w:asciiTheme="minorHAnsi" w:hAnsiTheme="minorHAnsi" w:cstheme="minorHAnsi"/>
          <w:i/>
          <w:sz w:val="22"/>
          <w:szCs w:val="22"/>
        </w:rPr>
        <w:t>H.G. nr. 907/ 2016</w:t>
      </w:r>
      <w:r w:rsidRPr="002B6C4E">
        <w:rPr>
          <w:rStyle w:val="FootnoteReference"/>
          <w:rFonts w:asciiTheme="minorHAnsi" w:hAnsiTheme="minorHAnsi" w:cstheme="minorHAnsi"/>
          <w:i/>
          <w:sz w:val="22"/>
          <w:szCs w:val="22"/>
        </w:rPr>
        <w:footnoteReference w:id="7"/>
      </w:r>
      <w:r w:rsidRPr="002B6C4E">
        <w:rPr>
          <w:rFonts w:asciiTheme="minorHAnsi" w:hAnsiTheme="minorHAnsi" w:cstheme="minorHAnsi"/>
          <w:bCs/>
          <w:sz w:val="22"/>
          <w:szCs w:val="22"/>
          <w:bdr w:val="none" w:sz="0" w:space="0" w:color="auto" w:frame="1"/>
          <w:shd w:val="clear" w:color="auto" w:fill="FFFFFF"/>
        </w:rPr>
        <w:t xml:space="preserve">, </w:t>
      </w:r>
      <w:bookmarkStart w:id="17" w:name="_Hlk134536765"/>
      <w:r w:rsidRPr="002B6C4E">
        <w:rPr>
          <w:rFonts w:asciiTheme="minorHAnsi" w:hAnsiTheme="minorHAnsi" w:cstheme="minorHAnsi"/>
          <w:sz w:val="22"/>
          <w:szCs w:val="22"/>
        </w:rPr>
        <w:t xml:space="preserve">verificată de experții implicați în documemtațiile premergătoare și de </w:t>
      </w:r>
      <w:r w:rsidRPr="002B6C4E">
        <w:rPr>
          <w:rFonts w:asciiTheme="minorHAnsi" w:hAnsiTheme="minorHAnsi" w:cstheme="minorHAnsi"/>
          <w:b/>
          <w:sz w:val="22"/>
          <w:szCs w:val="22"/>
        </w:rPr>
        <w:t>verificatori atestați</w:t>
      </w:r>
      <w:r w:rsidRPr="002B6C4E">
        <w:rPr>
          <w:rStyle w:val="FootnoteReference"/>
          <w:rFonts w:asciiTheme="minorHAnsi" w:hAnsiTheme="minorHAnsi" w:cstheme="minorHAnsi"/>
          <w:sz w:val="22"/>
          <w:szCs w:val="22"/>
        </w:rPr>
        <w:footnoteReference w:id="8"/>
      </w:r>
      <w:r w:rsidRPr="002B6C4E">
        <w:rPr>
          <w:rFonts w:asciiTheme="minorHAnsi" w:hAnsiTheme="minorHAnsi" w:cstheme="minorHAnsi"/>
          <w:sz w:val="22"/>
          <w:szCs w:val="22"/>
        </w:rPr>
        <w:t xml:space="preserve">  pentru domeniile și nivelurile  corespunzătoare obiectivului de investiție</w:t>
      </w:r>
      <w:bookmarkEnd w:id="17"/>
      <w:r w:rsidRPr="002B6C4E">
        <w:rPr>
          <w:rFonts w:asciiTheme="minorHAnsi" w:hAnsiTheme="minorHAnsi" w:cstheme="minorHAnsi"/>
          <w:bCs/>
          <w:sz w:val="22"/>
          <w:szCs w:val="22"/>
          <w:bdr w:val="none" w:sz="0" w:space="0" w:color="auto" w:frame="1"/>
          <w:shd w:val="clear" w:color="auto" w:fill="FFFFFF"/>
        </w:rPr>
        <w:t xml:space="preserve"> </w:t>
      </w:r>
    </w:p>
    <w:p w14:paraId="1BC08EEC" w14:textId="7FD4B3EE" w:rsidR="008F0F14" w:rsidRPr="002B6C4E" w:rsidRDefault="008F0F14" w:rsidP="00213C78">
      <w:pPr>
        <w:pStyle w:val="ListParagraph"/>
        <w:numPr>
          <w:ilvl w:val="0"/>
          <w:numId w:val="23"/>
        </w:numPr>
        <w:spacing w:before="120" w:after="120"/>
        <w:ind w:left="284" w:hanging="283"/>
        <w:rPr>
          <w:rFonts w:asciiTheme="minorHAnsi" w:hAnsiTheme="minorHAnsi" w:cstheme="minorHAnsi"/>
          <w:sz w:val="22"/>
          <w:szCs w:val="22"/>
        </w:rPr>
      </w:pPr>
      <w:r w:rsidRPr="002B6C4E">
        <w:rPr>
          <w:rFonts w:asciiTheme="minorHAnsi" w:hAnsiTheme="minorHAnsi" w:cstheme="minorHAnsi"/>
          <w:bCs/>
          <w:sz w:val="22"/>
          <w:szCs w:val="22"/>
          <w:bdr w:val="none" w:sz="0" w:space="0" w:color="auto" w:frame="1"/>
          <w:shd w:val="clear" w:color="auto" w:fill="FFFFFF"/>
        </w:rPr>
        <w:t xml:space="preserve">Toate </w:t>
      </w:r>
      <w:r w:rsidRPr="002B6C4E">
        <w:rPr>
          <w:rFonts w:asciiTheme="minorHAnsi" w:hAnsiTheme="minorHAnsi" w:cstheme="minorHAnsi"/>
          <w:sz w:val="22"/>
          <w:szCs w:val="22"/>
        </w:rPr>
        <w:t>documentaţiile tehnice subsecvente (Documentația pentru autorizare a construcției-</w:t>
      </w:r>
      <w:r w:rsidRPr="005D02CD">
        <w:rPr>
          <w:rFonts w:asciiTheme="minorHAnsi" w:hAnsiTheme="minorHAnsi" w:cstheme="minorHAnsi"/>
          <w:b/>
          <w:sz w:val="22"/>
          <w:szCs w:val="22"/>
        </w:rPr>
        <w:t>DTAC/PAC</w:t>
      </w:r>
      <w:r w:rsidRPr="002B6C4E">
        <w:rPr>
          <w:rFonts w:asciiTheme="minorHAnsi" w:hAnsiTheme="minorHAnsi" w:cstheme="minorHAnsi"/>
          <w:sz w:val="22"/>
          <w:szCs w:val="22"/>
        </w:rPr>
        <w:t>, Documentația tehnică de execuție (</w:t>
      </w:r>
      <w:r w:rsidRPr="005D02CD">
        <w:rPr>
          <w:rFonts w:asciiTheme="minorHAnsi" w:hAnsiTheme="minorHAnsi" w:cstheme="minorHAnsi"/>
          <w:b/>
          <w:sz w:val="22"/>
          <w:szCs w:val="22"/>
        </w:rPr>
        <w:t>DTE/ PTE</w:t>
      </w:r>
      <w:r w:rsidRPr="002B6C4E">
        <w:rPr>
          <w:rFonts w:asciiTheme="minorHAnsi" w:hAnsiTheme="minorHAnsi" w:cstheme="minorHAnsi"/>
          <w:sz w:val="22"/>
          <w:szCs w:val="22"/>
        </w:rPr>
        <w:t>) și Detaliile de execuție (</w:t>
      </w:r>
      <w:r w:rsidRPr="005D02CD">
        <w:rPr>
          <w:rFonts w:asciiTheme="minorHAnsi" w:hAnsiTheme="minorHAnsi" w:cstheme="minorHAnsi"/>
          <w:b/>
          <w:sz w:val="22"/>
          <w:szCs w:val="22"/>
        </w:rPr>
        <w:t>DE</w:t>
      </w:r>
      <w:r w:rsidRPr="002B6C4E">
        <w:rPr>
          <w:rFonts w:asciiTheme="minorHAnsi" w:hAnsiTheme="minorHAnsi" w:cstheme="minorHAnsi"/>
          <w:sz w:val="22"/>
          <w:szCs w:val="22"/>
        </w:rPr>
        <w:t xml:space="preserve">)  - realizate de o echipă multidisciplinară de proiectanți în conformitate cu prevederile din Anexele 9 și 10 ale </w:t>
      </w:r>
      <w:r w:rsidRPr="002B6C4E">
        <w:rPr>
          <w:rFonts w:asciiTheme="minorHAnsi" w:hAnsiTheme="minorHAnsi" w:cstheme="minorHAnsi"/>
          <w:i/>
          <w:sz w:val="22"/>
          <w:szCs w:val="22"/>
        </w:rPr>
        <w:t>H.G. nr. 907/ 2016</w:t>
      </w:r>
      <w:r w:rsidRPr="002B6C4E">
        <w:rPr>
          <w:rFonts w:asciiTheme="minorHAnsi" w:hAnsiTheme="minorHAnsi" w:cstheme="minorHAnsi"/>
          <w:sz w:val="22"/>
          <w:szCs w:val="22"/>
        </w:rPr>
        <w:t xml:space="preserve">  trebuie să dezvolte și să detalieze soluțiile tehnice selectate, să fie </w:t>
      </w:r>
      <w:r w:rsidRPr="005D02CD">
        <w:rPr>
          <w:rFonts w:asciiTheme="minorHAnsi" w:hAnsiTheme="minorHAnsi" w:cstheme="minorHAnsi"/>
          <w:b/>
          <w:sz w:val="22"/>
          <w:szCs w:val="22"/>
        </w:rPr>
        <w:t>verificate de experți și de</w:t>
      </w:r>
      <w:r w:rsidRPr="002B6C4E">
        <w:rPr>
          <w:rFonts w:asciiTheme="minorHAnsi" w:hAnsiTheme="minorHAnsi" w:cstheme="minorHAnsi"/>
          <w:sz w:val="22"/>
          <w:szCs w:val="22"/>
        </w:rPr>
        <w:t xml:space="preserve"> </w:t>
      </w:r>
      <w:r w:rsidRPr="002B6C4E">
        <w:rPr>
          <w:rFonts w:asciiTheme="minorHAnsi" w:hAnsiTheme="minorHAnsi" w:cstheme="minorHAnsi"/>
          <w:b/>
          <w:sz w:val="22"/>
          <w:szCs w:val="22"/>
        </w:rPr>
        <w:t>verificatori atestați</w:t>
      </w:r>
      <w:r w:rsidRPr="002B6C4E">
        <w:rPr>
          <w:rStyle w:val="FootnoteReference"/>
          <w:rFonts w:asciiTheme="minorHAnsi" w:hAnsiTheme="minorHAnsi" w:cstheme="minorHAnsi"/>
          <w:sz w:val="22"/>
          <w:szCs w:val="22"/>
        </w:rPr>
        <w:footnoteReference w:id="9"/>
      </w:r>
      <w:r w:rsidRPr="002B6C4E">
        <w:rPr>
          <w:rFonts w:asciiTheme="minorHAnsi" w:hAnsiTheme="minorHAnsi" w:cstheme="minorHAnsi"/>
          <w:sz w:val="22"/>
          <w:szCs w:val="22"/>
        </w:rPr>
        <w:t xml:space="preserve">  pentru domeniile și nivelurile  corespunzătoare obiectivului de investiție.</w:t>
      </w:r>
    </w:p>
    <w:p w14:paraId="14E6BA1E" w14:textId="77777777" w:rsidR="001C3990" w:rsidRPr="005E4217" w:rsidRDefault="001C3990" w:rsidP="00213C78">
      <w:pPr>
        <w:autoSpaceDE w:val="0"/>
        <w:autoSpaceDN w:val="0"/>
        <w:adjustRightInd w:val="0"/>
        <w:ind w:left="0" w:firstLine="0"/>
        <w:rPr>
          <w:rFonts w:asciiTheme="minorHAnsi" w:hAnsiTheme="minorHAnsi" w:cstheme="minorHAnsi"/>
          <w:sz w:val="22"/>
          <w:szCs w:val="22"/>
        </w:rPr>
      </w:pPr>
      <w:r w:rsidRPr="005E4217">
        <w:rPr>
          <w:rFonts w:asciiTheme="minorHAnsi" w:hAnsiTheme="minorHAnsi" w:cstheme="minorHAnsi"/>
          <w:sz w:val="22"/>
          <w:szCs w:val="22"/>
        </w:rPr>
        <w:lastRenderedPageBreak/>
        <w:t xml:space="preserve">Toate lucrările </w:t>
      </w:r>
      <w:r>
        <w:rPr>
          <w:rFonts w:asciiTheme="minorHAnsi" w:hAnsiTheme="minorHAnsi" w:cstheme="minorHAnsi"/>
          <w:sz w:val="22"/>
          <w:szCs w:val="22"/>
        </w:rPr>
        <w:t>proiectate</w:t>
      </w:r>
      <w:r w:rsidRPr="005E4217">
        <w:rPr>
          <w:rFonts w:asciiTheme="minorHAnsi" w:hAnsiTheme="minorHAnsi" w:cstheme="minorHAnsi"/>
          <w:sz w:val="22"/>
          <w:szCs w:val="22"/>
        </w:rPr>
        <w:t xml:space="preserve"> vor asigura:</w:t>
      </w:r>
    </w:p>
    <w:p w14:paraId="3E5676E7" w14:textId="77777777" w:rsidR="001C3990" w:rsidRPr="005E4217" w:rsidRDefault="001C3990" w:rsidP="005D02CD">
      <w:pPr>
        <w:pStyle w:val="ListParagraph"/>
        <w:numPr>
          <w:ilvl w:val="0"/>
          <w:numId w:val="30"/>
        </w:numPr>
        <w:spacing w:before="120" w:after="120"/>
        <w:ind w:left="426"/>
        <w:rPr>
          <w:rFonts w:asciiTheme="minorHAnsi" w:hAnsiTheme="minorHAnsi" w:cstheme="minorHAnsi"/>
          <w:noProof/>
          <w:sz w:val="22"/>
          <w:szCs w:val="22"/>
        </w:rPr>
      </w:pPr>
      <w:r w:rsidRPr="005E4217">
        <w:rPr>
          <w:rFonts w:asciiTheme="minorHAnsi" w:hAnsiTheme="minorHAnsi" w:cstheme="minorHAnsi"/>
          <w:noProof/>
          <w:sz w:val="22"/>
          <w:szCs w:val="22"/>
        </w:rPr>
        <w:t xml:space="preserve">respectarea cerințelor fundamentale de calitate a construcțiilor, </w:t>
      </w:r>
    </w:p>
    <w:p w14:paraId="727EC1F9" w14:textId="77777777" w:rsidR="001C3990" w:rsidRPr="005E4217" w:rsidRDefault="001C3990" w:rsidP="00213C78">
      <w:pPr>
        <w:pStyle w:val="ListParagraph"/>
        <w:numPr>
          <w:ilvl w:val="0"/>
          <w:numId w:val="30"/>
        </w:numPr>
        <w:spacing w:before="120" w:after="120"/>
        <w:ind w:left="426" w:hanging="426"/>
        <w:rPr>
          <w:rFonts w:asciiTheme="minorHAnsi" w:hAnsiTheme="minorHAnsi" w:cstheme="minorHAnsi"/>
          <w:noProof/>
          <w:sz w:val="22"/>
          <w:szCs w:val="22"/>
        </w:rPr>
      </w:pPr>
      <w:r w:rsidRPr="005E4217">
        <w:rPr>
          <w:rFonts w:asciiTheme="minorHAnsi" w:hAnsiTheme="minorHAnsi" w:cstheme="minorHAnsi"/>
          <w:noProof/>
          <w:sz w:val="22"/>
          <w:szCs w:val="22"/>
        </w:rPr>
        <w:t xml:space="preserve">respectarea principiilor și condițiilor prevăzute în cadrul temelor orizontale (accesibilitatea persoanelor cu dizabilități locomotorii, conform celor mai noi măsuri adoptate prin legea nr. 448/2006, completată). </w:t>
      </w:r>
    </w:p>
    <w:p w14:paraId="03E46CB0" w14:textId="0E1CB803" w:rsidR="001C3990" w:rsidRPr="005E4217" w:rsidRDefault="001C3990" w:rsidP="00213C78">
      <w:pPr>
        <w:pStyle w:val="ListParagraph"/>
        <w:numPr>
          <w:ilvl w:val="0"/>
          <w:numId w:val="30"/>
        </w:numPr>
        <w:autoSpaceDE w:val="0"/>
        <w:autoSpaceDN w:val="0"/>
        <w:adjustRightInd w:val="0"/>
        <w:spacing w:before="120" w:after="120"/>
        <w:ind w:left="426" w:hanging="426"/>
        <w:rPr>
          <w:rFonts w:asciiTheme="minorHAnsi" w:hAnsiTheme="minorHAnsi" w:cstheme="minorHAnsi"/>
          <w:sz w:val="22"/>
          <w:szCs w:val="22"/>
        </w:rPr>
      </w:pPr>
      <w:r>
        <w:rPr>
          <w:rFonts w:asciiTheme="minorHAnsi" w:hAnsiTheme="minorHAnsi" w:cstheme="minorHAnsi"/>
          <w:sz w:val="22"/>
          <w:szCs w:val="22"/>
        </w:rPr>
        <w:t xml:space="preserve">adaptare/ </w:t>
      </w:r>
      <w:r w:rsidRPr="005E4217">
        <w:rPr>
          <w:rFonts w:asciiTheme="minorHAnsi" w:hAnsiTheme="minorHAnsi" w:cstheme="minorHAnsi"/>
          <w:sz w:val="22"/>
          <w:szCs w:val="22"/>
        </w:rPr>
        <w:t>reziliență la schimbările climatice și alte fenomene naturale ce pot fi anticipate,</w:t>
      </w:r>
    </w:p>
    <w:p w14:paraId="0DADCABB" w14:textId="71DDDEC3" w:rsidR="001C3990" w:rsidRPr="005E4217" w:rsidRDefault="001C3990" w:rsidP="00213C78">
      <w:pPr>
        <w:pStyle w:val="ListParagraph"/>
        <w:numPr>
          <w:ilvl w:val="0"/>
          <w:numId w:val="24"/>
        </w:numPr>
        <w:spacing w:before="120" w:after="120"/>
        <w:ind w:left="426" w:hanging="426"/>
        <w:rPr>
          <w:rFonts w:asciiTheme="minorHAnsi" w:hAnsiTheme="minorHAnsi" w:cstheme="minorHAnsi"/>
          <w:noProof/>
          <w:sz w:val="22"/>
          <w:szCs w:val="22"/>
        </w:rPr>
      </w:pPr>
      <w:r w:rsidRPr="005E4217">
        <w:rPr>
          <w:rFonts w:asciiTheme="minorHAnsi" w:hAnsiTheme="minorHAnsi" w:cstheme="minorHAnsi"/>
          <w:noProof/>
          <w:sz w:val="22"/>
          <w:szCs w:val="22"/>
        </w:rPr>
        <w:t>respectarea obiectivelor de mediu, de siguranță și confort în spațiile închise</w:t>
      </w:r>
      <w:r>
        <w:rPr>
          <w:rFonts w:asciiTheme="minorHAnsi" w:hAnsiTheme="minorHAnsi" w:cstheme="minorHAnsi"/>
          <w:noProof/>
          <w:sz w:val="22"/>
          <w:szCs w:val="22"/>
        </w:rPr>
        <w:t>.</w:t>
      </w:r>
      <w:r w:rsidRPr="005E4217">
        <w:rPr>
          <w:rFonts w:asciiTheme="minorHAnsi" w:hAnsiTheme="minorHAnsi" w:cstheme="minorHAnsi"/>
          <w:noProof/>
          <w:sz w:val="22"/>
          <w:szCs w:val="22"/>
        </w:rPr>
        <w:t xml:space="preserve"> </w:t>
      </w:r>
    </w:p>
    <w:p w14:paraId="5F472932" w14:textId="77777777" w:rsidR="001C3990" w:rsidRPr="002B6C4E" w:rsidRDefault="001C3990" w:rsidP="00213C78">
      <w:pPr>
        <w:ind w:left="0" w:firstLine="0"/>
        <w:rPr>
          <w:rFonts w:asciiTheme="minorHAnsi" w:hAnsiTheme="minorHAnsi" w:cstheme="minorHAnsi"/>
          <w:sz w:val="22"/>
          <w:szCs w:val="22"/>
        </w:rPr>
      </w:pPr>
      <w:r w:rsidRPr="002B6C4E">
        <w:rPr>
          <w:rFonts w:asciiTheme="minorHAnsi" w:hAnsiTheme="minorHAnsi" w:cstheme="minorHAnsi"/>
          <w:sz w:val="22"/>
          <w:szCs w:val="22"/>
        </w:rPr>
        <w:t xml:space="preserve">Măsurile trebuie să fie în strictă conexiune cu strategiile și diligențele asumate, să fie justificate prin documente și cuprinse în cadrul Documentaţiei de Avizare a Lucrărilor de Intervenţie, prin breviare/note de calcul, detalii tip/ specificaţii tehnice. </w:t>
      </w:r>
    </w:p>
    <w:sectPr w:rsidR="001C3990" w:rsidRPr="002B6C4E" w:rsidSect="007250F4">
      <w:headerReference w:type="default" r:id="rId8"/>
      <w:footerReference w:type="default" r:id="rId9"/>
      <w:pgSz w:w="12240" w:h="15840" w:code="1"/>
      <w:pgMar w:top="2552" w:right="1041" w:bottom="709" w:left="1276" w:header="284" w:footer="142"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521C" w14:textId="77777777" w:rsidR="004F1C17" w:rsidRDefault="004F1C17" w:rsidP="00D14335">
      <w:pPr>
        <w:spacing w:before="0" w:after="0"/>
      </w:pPr>
      <w:r>
        <w:separator/>
      </w:r>
    </w:p>
  </w:endnote>
  <w:endnote w:type="continuationSeparator" w:id="0">
    <w:p w14:paraId="718893D4" w14:textId="77777777" w:rsidR="004F1C17" w:rsidRDefault="004F1C17" w:rsidP="00D143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sz w:val="22"/>
        <w:szCs w:val="22"/>
      </w:rPr>
      <w:id w:val="-1434888589"/>
      <w:docPartObj>
        <w:docPartGallery w:val="Page Numbers (Bottom of Page)"/>
        <w:docPartUnique/>
      </w:docPartObj>
    </w:sdtPr>
    <w:sdtEndPr/>
    <w:sdtContent>
      <w:sdt>
        <w:sdtPr>
          <w:rPr>
            <w:rFonts w:ascii="Candara" w:hAnsi="Candara"/>
            <w:sz w:val="22"/>
            <w:szCs w:val="22"/>
          </w:rPr>
          <w:id w:val="-1769616900"/>
          <w:docPartObj>
            <w:docPartGallery w:val="Page Numbers (Top of Page)"/>
            <w:docPartUnique/>
          </w:docPartObj>
        </w:sdtPr>
        <w:sdtEndPr/>
        <w:sdtContent>
          <w:bookmarkStart w:id="19" w:name="_Hlk125038131" w:displacedByCustomXml="prev"/>
          <w:p w14:paraId="76D61901" w14:textId="25E484C3" w:rsidR="008E66AA" w:rsidRPr="00711AF2" w:rsidRDefault="0071058A" w:rsidP="00702AFB">
            <w:pPr>
              <w:pStyle w:val="Footer"/>
              <w:pBdr>
                <w:top w:val="single" w:sz="4" w:space="1" w:color="auto"/>
              </w:pBdr>
              <w:jc w:val="center"/>
              <w:rPr>
                <w:rFonts w:ascii="Candara" w:hAnsi="Candara"/>
                <w:sz w:val="22"/>
                <w:szCs w:val="22"/>
              </w:rPr>
            </w:pPr>
            <w:r>
              <w:rPr>
                <w:noProof/>
              </w:rPr>
              <w:drawing>
                <wp:inline distT="0" distB="0" distL="0" distR="0" wp14:anchorId="4AC5E137" wp14:editId="0FE1EAD6">
                  <wp:extent cx="6301105" cy="59786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597866"/>
                          </a:xfrm>
                          <a:prstGeom prst="rect">
                            <a:avLst/>
                          </a:prstGeom>
                          <a:noFill/>
                          <a:ln>
                            <a:noFill/>
                          </a:ln>
                        </pic:spPr>
                      </pic:pic>
                    </a:graphicData>
                  </a:graphic>
                </wp:inline>
              </w:drawing>
            </w:r>
            <w:r w:rsidR="008E66AA">
              <w:rPr>
                <w:rFonts w:ascii="Candara" w:hAnsi="Candara"/>
                <w:b/>
                <w:bCs/>
                <w:szCs w:val="20"/>
              </w:rPr>
              <w:t xml:space="preserve">                                                                                                                                               </w:t>
            </w:r>
            <w:bookmarkEnd w:id="19"/>
            <w:r w:rsidR="008E66AA" w:rsidRPr="00711AF2">
              <w:rPr>
                <w:rFonts w:ascii="Candara" w:hAnsi="Candara"/>
                <w:sz w:val="22"/>
                <w:szCs w:val="22"/>
              </w:rPr>
              <w:t xml:space="preserve">Pag </w:t>
            </w:r>
            <w:r w:rsidR="008E66AA" w:rsidRPr="00711AF2">
              <w:rPr>
                <w:rFonts w:ascii="Candara" w:hAnsi="Candara"/>
                <w:b/>
                <w:bCs/>
                <w:sz w:val="22"/>
                <w:szCs w:val="22"/>
              </w:rPr>
              <w:fldChar w:fldCharType="begin"/>
            </w:r>
            <w:r w:rsidR="008E66AA" w:rsidRPr="00711AF2">
              <w:rPr>
                <w:rFonts w:ascii="Candara" w:hAnsi="Candara"/>
                <w:b/>
                <w:bCs/>
                <w:sz w:val="22"/>
                <w:szCs w:val="22"/>
              </w:rPr>
              <w:instrText xml:space="preserve"> PAGE </w:instrText>
            </w:r>
            <w:r w:rsidR="008E66AA" w:rsidRPr="00711AF2">
              <w:rPr>
                <w:rFonts w:ascii="Candara" w:hAnsi="Candara"/>
                <w:b/>
                <w:bCs/>
                <w:sz w:val="22"/>
                <w:szCs w:val="22"/>
              </w:rPr>
              <w:fldChar w:fldCharType="separate"/>
            </w:r>
            <w:r w:rsidR="008E66AA" w:rsidRPr="00711AF2">
              <w:rPr>
                <w:rFonts w:ascii="Candara" w:hAnsi="Candara"/>
                <w:b/>
                <w:bCs/>
                <w:noProof/>
                <w:sz w:val="22"/>
                <w:szCs w:val="22"/>
              </w:rPr>
              <w:t>2</w:t>
            </w:r>
            <w:r w:rsidR="008E66AA" w:rsidRPr="00711AF2">
              <w:rPr>
                <w:rFonts w:ascii="Candara" w:hAnsi="Candara"/>
                <w:b/>
                <w:bCs/>
                <w:sz w:val="22"/>
                <w:szCs w:val="22"/>
              </w:rPr>
              <w:fldChar w:fldCharType="end"/>
            </w:r>
            <w:r w:rsidR="008E66AA" w:rsidRPr="00711AF2">
              <w:rPr>
                <w:rFonts w:ascii="Candara" w:hAnsi="Candara"/>
                <w:sz w:val="22"/>
                <w:szCs w:val="22"/>
              </w:rPr>
              <w:t xml:space="preserve"> /</w:t>
            </w:r>
            <w:r w:rsidR="008E66AA" w:rsidRPr="00711AF2">
              <w:rPr>
                <w:rFonts w:ascii="Candara" w:hAnsi="Candara"/>
                <w:b/>
                <w:bCs/>
                <w:sz w:val="22"/>
                <w:szCs w:val="22"/>
              </w:rPr>
              <w:fldChar w:fldCharType="begin"/>
            </w:r>
            <w:r w:rsidR="008E66AA" w:rsidRPr="00711AF2">
              <w:rPr>
                <w:rFonts w:ascii="Candara" w:hAnsi="Candara"/>
                <w:b/>
                <w:bCs/>
                <w:sz w:val="22"/>
                <w:szCs w:val="22"/>
              </w:rPr>
              <w:instrText xml:space="preserve"> NUMPAGES  </w:instrText>
            </w:r>
            <w:r w:rsidR="008E66AA" w:rsidRPr="00711AF2">
              <w:rPr>
                <w:rFonts w:ascii="Candara" w:hAnsi="Candara"/>
                <w:b/>
                <w:bCs/>
                <w:sz w:val="22"/>
                <w:szCs w:val="22"/>
              </w:rPr>
              <w:fldChar w:fldCharType="separate"/>
            </w:r>
            <w:r w:rsidR="008E66AA" w:rsidRPr="00711AF2">
              <w:rPr>
                <w:rFonts w:ascii="Candara" w:hAnsi="Candara"/>
                <w:b/>
                <w:bCs/>
                <w:noProof/>
                <w:sz w:val="22"/>
                <w:szCs w:val="22"/>
              </w:rPr>
              <w:t>2</w:t>
            </w:r>
            <w:r w:rsidR="008E66AA" w:rsidRPr="00711AF2">
              <w:rPr>
                <w:rFonts w:ascii="Candara" w:hAnsi="Candara"/>
                <w:b/>
                <w:bCs/>
                <w:sz w:val="22"/>
                <w:szCs w:val="22"/>
              </w:rPr>
              <w:fldChar w:fldCharType="end"/>
            </w:r>
          </w:p>
        </w:sdtContent>
      </w:sdt>
    </w:sdtContent>
  </w:sdt>
  <w:p w14:paraId="260C1F2C" w14:textId="77777777" w:rsidR="008E66AA" w:rsidRDefault="008E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B4AF" w14:textId="77777777" w:rsidR="004F1C17" w:rsidRDefault="004F1C17" w:rsidP="00D14335">
      <w:pPr>
        <w:spacing w:before="0" w:after="0"/>
      </w:pPr>
      <w:r>
        <w:separator/>
      </w:r>
    </w:p>
  </w:footnote>
  <w:footnote w:type="continuationSeparator" w:id="0">
    <w:p w14:paraId="3189240F" w14:textId="77777777" w:rsidR="004F1C17" w:rsidRDefault="004F1C17" w:rsidP="00D14335">
      <w:pPr>
        <w:spacing w:before="0" w:after="0"/>
      </w:pPr>
      <w:r>
        <w:continuationSeparator/>
      </w:r>
    </w:p>
  </w:footnote>
  <w:footnote w:id="1">
    <w:p w14:paraId="1157EAAB" w14:textId="75402A3A" w:rsidR="008E66AA" w:rsidRPr="00DB34E8" w:rsidRDefault="008E66AA" w:rsidP="00DB34E8">
      <w:pPr>
        <w:pStyle w:val="FootnoteText"/>
        <w:ind w:left="0" w:firstLine="0"/>
        <w:rPr>
          <w:sz w:val="18"/>
          <w:szCs w:val="18"/>
        </w:rPr>
      </w:pPr>
      <w:r w:rsidRPr="007250F4">
        <w:rPr>
          <w:rStyle w:val="FootnoteReference"/>
          <w:highlight w:val="cyan"/>
        </w:rPr>
        <w:footnoteRef/>
      </w:r>
      <w:r w:rsidRPr="007250F4">
        <w:rPr>
          <w:highlight w:val="cyan"/>
        </w:rPr>
        <w:t xml:space="preserve"> </w:t>
      </w:r>
      <w:bookmarkStart w:id="5" w:name="_Hlk133233793"/>
      <w:r w:rsidRPr="007250F4">
        <w:rPr>
          <w:rFonts w:ascii="Candara" w:hAnsi="Candara" w:cs="Arial"/>
          <w:sz w:val="18"/>
          <w:szCs w:val="18"/>
          <w:highlight w:val="cyan"/>
        </w:rPr>
        <w:t>Prevederile art. III din OUG nr. 14 din 15.03.2023</w:t>
      </w:r>
      <w:bookmarkEnd w:id="5"/>
      <w:r w:rsidRPr="007250F4">
        <w:rPr>
          <w:rFonts w:ascii="Candara" w:hAnsi="Candara" w:cs="Arial"/>
          <w:sz w:val="18"/>
          <w:szCs w:val="18"/>
          <w:highlight w:val="cyan"/>
        </w:rPr>
        <w:t xml:space="preserve"> </w:t>
      </w:r>
      <w:r w:rsidR="0056498D" w:rsidRPr="007250F4">
        <w:rPr>
          <w:rFonts w:ascii="Candara" w:hAnsi="Candara" w:cs="Arial"/>
          <w:sz w:val="18"/>
          <w:szCs w:val="18"/>
          <w:highlight w:val="cyan"/>
        </w:rPr>
        <w:t>: art. 15 alin (3) din Legea 372/2005, republicată, cu modificările ulterioare</w:t>
      </w:r>
      <w:r w:rsidR="007250F4" w:rsidRPr="007250F4">
        <w:rPr>
          <w:rFonts w:ascii="Candara" w:hAnsi="Candara" w:cs="Arial"/>
          <w:sz w:val="18"/>
          <w:szCs w:val="18"/>
          <w:highlight w:val="cyan"/>
        </w:rPr>
        <w:t xml:space="preserve">, </w:t>
      </w:r>
      <w:r w:rsidR="00AB2204" w:rsidRPr="007250F4">
        <w:rPr>
          <w:rFonts w:ascii="Candara" w:hAnsi="Candara" w:cs="Arial"/>
          <w:sz w:val="18"/>
          <w:szCs w:val="18"/>
          <w:highlight w:val="cyan"/>
        </w:rPr>
        <w:t xml:space="preserve">nu se aplică </w:t>
      </w:r>
      <w:r w:rsidR="0056498D" w:rsidRPr="007250F4">
        <w:rPr>
          <w:rFonts w:ascii="Candara" w:hAnsi="Candara"/>
          <w:sz w:val="18"/>
          <w:szCs w:val="18"/>
          <w:highlight w:val="cyan"/>
        </w:rPr>
        <w:t>dacă</w:t>
      </w:r>
      <w:r w:rsidRPr="007250F4">
        <w:rPr>
          <w:rFonts w:ascii="Candara" w:hAnsi="Candara"/>
          <w:sz w:val="18"/>
          <w:szCs w:val="18"/>
          <w:highlight w:val="cyan"/>
        </w:rPr>
        <w:t xml:space="preserve"> a</w:t>
      </w:r>
      <w:r w:rsidR="0056498D" w:rsidRPr="007250F4">
        <w:rPr>
          <w:rFonts w:ascii="Candara" w:hAnsi="Candara"/>
          <w:sz w:val="18"/>
          <w:szCs w:val="18"/>
          <w:highlight w:val="cyan"/>
        </w:rPr>
        <w:t>u fost depuse cereri pentru</w:t>
      </w:r>
      <w:r w:rsidRPr="007250F4">
        <w:rPr>
          <w:rFonts w:ascii="Candara" w:hAnsi="Candara"/>
          <w:sz w:val="18"/>
          <w:szCs w:val="18"/>
          <w:highlight w:val="cyan"/>
        </w:rPr>
        <w:t xml:space="preserve"> emi</w:t>
      </w:r>
      <w:r w:rsidR="0056498D" w:rsidRPr="007250F4">
        <w:rPr>
          <w:rFonts w:ascii="Candara" w:hAnsi="Candara"/>
          <w:sz w:val="18"/>
          <w:szCs w:val="18"/>
          <w:highlight w:val="cyan"/>
        </w:rPr>
        <w:t>terea</w:t>
      </w:r>
      <w:r w:rsidRPr="007250F4">
        <w:rPr>
          <w:rFonts w:ascii="Candara" w:hAnsi="Candara"/>
          <w:sz w:val="18"/>
          <w:szCs w:val="18"/>
          <w:highlight w:val="cyan"/>
        </w:rPr>
        <w:t xml:space="preserve"> </w:t>
      </w:r>
      <w:r w:rsidR="0056498D" w:rsidRPr="007250F4">
        <w:rPr>
          <w:rFonts w:ascii="Candara" w:hAnsi="Candara"/>
          <w:sz w:val="18"/>
          <w:szCs w:val="18"/>
          <w:highlight w:val="cyan"/>
        </w:rPr>
        <w:t>c</w:t>
      </w:r>
      <w:r w:rsidRPr="007250F4">
        <w:rPr>
          <w:rFonts w:ascii="Candara" w:hAnsi="Candara"/>
          <w:sz w:val="18"/>
          <w:szCs w:val="18"/>
          <w:highlight w:val="cyan"/>
        </w:rPr>
        <w:t>ertificat</w:t>
      </w:r>
      <w:r w:rsidR="0056498D" w:rsidRPr="007250F4">
        <w:rPr>
          <w:rFonts w:ascii="Candara" w:hAnsi="Candara"/>
          <w:sz w:val="18"/>
          <w:szCs w:val="18"/>
          <w:highlight w:val="cyan"/>
        </w:rPr>
        <w:t>ului</w:t>
      </w:r>
      <w:r w:rsidRPr="007250F4">
        <w:rPr>
          <w:rFonts w:ascii="Candara" w:hAnsi="Candara"/>
          <w:sz w:val="18"/>
          <w:szCs w:val="18"/>
          <w:highlight w:val="cyan"/>
        </w:rPr>
        <w:t xml:space="preserve"> de urbanism în </w:t>
      </w:r>
      <w:r w:rsidR="0056498D" w:rsidRPr="007250F4">
        <w:rPr>
          <w:rFonts w:ascii="Candara" w:hAnsi="Candara"/>
          <w:sz w:val="18"/>
          <w:szCs w:val="18"/>
          <w:highlight w:val="cyan"/>
        </w:rPr>
        <w:t>scopul obținerii</w:t>
      </w:r>
      <w:r w:rsidRPr="007250F4">
        <w:rPr>
          <w:rFonts w:ascii="Candara" w:hAnsi="Candara"/>
          <w:sz w:val="18"/>
          <w:szCs w:val="18"/>
          <w:highlight w:val="cyan"/>
        </w:rPr>
        <w:t xml:space="preserve"> autoriz</w:t>
      </w:r>
      <w:r w:rsidR="0056498D" w:rsidRPr="007250F4">
        <w:rPr>
          <w:rFonts w:ascii="Candara" w:hAnsi="Candara"/>
          <w:sz w:val="18"/>
          <w:szCs w:val="18"/>
          <w:highlight w:val="cyan"/>
        </w:rPr>
        <w:t xml:space="preserve">ației de construire </w:t>
      </w:r>
      <w:r w:rsidRPr="007250F4">
        <w:rPr>
          <w:rFonts w:ascii="Candara" w:hAnsi="Candara"/>
          <w:sz w:val="18"/>
          <w:szCs w:val="18"/>
          <w:highlight w:val="cyan"/>
        </w:rPr>
        <w:t xml:space="preserve">anterior intrării în vigoare </w:t>
      </w:r>
      <w:r w:rsidR="007250F4" w:rsidRPr="007250F4">
        <w:rPr>
          <w:rFonts w:ascii="Candara" w:hAnsi="Candara"/>
          <w:sz w:val="18"/>
          <w:szCs w:val="18"/>
          <w:highlight w:val="cyan"/>
        </w:rPr>
        <w:t xml:space="preserve">a </w:t>
      </w:r>
      <w:r w:rsidR="007250F4">
        <w:rPr>
          <w:rFonts w:ascii="Candara" w:hAnsi="Candara"/>
          <w:sz w:val="18"/>
          <w:szCs w:val="18"/>
          <w:highlight w:val="cyan"/>
        </w:rPr>
        <w:t>acesteia</w:t>
      </w:r>
      <w:r w:rsidR="007250F4" w:rsidRPr="007250F4">
        <w:rPr>
          <w:rFonts w:ascii="Candara" w:hAnsi="Candara"/>
          <w:sz w:val="18"/>
          <w:szCs w:val="18"/>
          <w:highlight w:val="cyan"/>
        </w:rPr>
        <w:t xml:space="preserve"> </w:t>
      </w:r>
      <w:r w:rsidRPr="007250F4">
        <w:rPr>
          <w:rFonts w:ascii="Candara" w:hAnsi="Candara"/>
          <w:sz w:val="18"/>
          <w:szCs w:val="18"/>
          <w:highlight w:val="cyan"/>
        </w:rPr>
        <w:t>(16.0</w:t>
      </w:r>
      <w:r w:rsidR="0056498D" w:rsidRPr="007250F4">
        <w:rPr>
          <w:rFonts w:ascii="Candara" w:hAnsi="Candara"/>
          <w:sz w:val="18"/>
          <w:szCs w:val="18"/>
          <w:highlight w:val="cyan"/>
        </w:rPr>
        <w:t>3</w:t>
      </w:r>
      <w:r w:rsidRPr="007250F4">
        <w:rPr>
          <w:rFonts w:ascii="Candara" w:hAnsi="Candara"/>
          <w:sz w:val="18"/>
          <w:szCs w:val="18"/>
          <w:highlight w:val="cyan"/>
        </w:rPr>
        <w:t>.2023)</w:t>
      </w:r>
    </w:p>
  </w:footnote>
  <w:footnote w:id="2">
    <w:p w14:paraId="62B781E8" w14:textId="77777777" w:rsidR="007F4C06" w:rsidRPr="00D52146" w:rsidRDefault="007F4C06" w:rsidP="007F4C06">
      <w:pPr>
        <w:pStyle w:val="FootnoteText"/>
        <w:rPr>
          <w:sz w:val="18"/>
          <w:szCs w:val="18"/>
        </w:rPr>
      </w:pPr>
      <w:r>
        <w:rPr>
          <w:rStyle w:val="FootnoteReference"/>
        </w:rPr>
        <w:footnoteRef/>
      </w:r>
      <w:r>
        <w:t xml:space="preserve"> </w:t>
      </w:r>
      <w:r w:rsidRPr="00D52146">
        <w:rPr>
          <w:sz w:val="18"/>
          <w:szCs w:val="18"/>
        </w:rPr>
        <w:t xml:space="preserve">conform Mc 001-2022 Pct. 2.2.1.1. tab. 2.4 Nota 2  </w:t>
      </w:r>
    </w:p>
  </w:footnote>
  <w:footnote w:id="3">
    <w:p w14:paraId="4537B6F2" w14:textId="77777777" w:rsidR="008F0F14" w:rsidRPr="00BA011F" w:rsidRDefault="008F0F14" w:rsidP="008F0F14">
      <w:pPr>
        <w:pStyle w:val="FootnoteText"/>
        <w:ind w:left="0" w:firstLine="0"/>
        <w:rPr>
          <w:rFonts w:ascii="Candara" w:hAnsi="Candara"/>
          <w:sz w:val="18"/>
          <w:szCs w:val="18"/>
        </w:rPr>
      </w:pPr>
      <w:r w:rsidRPr="00F86633">
        <w:rPr>
          <w:rStyle w:val="FootnoteReference"/>
          <w:sz w:val="18"/>
          <w:szCs w:val="18"/>
        </w:rPr>
        <w:footnoteRef/>
      </w:r>
      <w:r w:rsidRPr="00F86633">
        <w:rPr>
          <w:sz w:val="18"/>
          <w:szCs w:val="18"/>
        </w:rPr>
        <w:t xml:space="preserve"> </w:t>
      </w:r>
      <w:r w:rsidRPr="00BA011F">
        <w:rPr>
          <w:rFonts w:ascii="Candara" w:hAnsi="Candara"/>
          <w:sz w:val="18"/>
          <w:szCs w:val="18"/>
        </w:rPr>
        <w:t xml:space="preserve">Link MDLPA: </w:t>
      </w:r>
      <w:hyperlink r:id="rId1" w:history="1">
        <w:r w:rsidRPr="00BA011F">
          <w:rPr>
            <w:rStyle w:val="Hyperlink"/>
            <w:rFonts w:ascii="Candara" w:hAnsi="Candara"/>
            <w:color w:val="0404E2"/>
            <w:sz w:val="18"/>
            <w:szCs w:val="18"/>
          </w:rPr>
          <w:t>https://www.mdlpa.ro/pages/registrepublice</w:t>
        </w:r>
      </w:hyperlink>
      <w:r w:rsidRPr="00BA011F">
        <w:rPr>
          <w:rFonts w:ascii="Candara" w:hAnsi="Candara"/>
          <w:sz w:val="18"/>
          <w:szCs w:val="18"/>
        </w:rPr>
        <w:t xml:space="preserve"> - Lista experților tehnici atestați</w:t>
      </w:r>
    </w:p>
  </w:footnote>
  <w:footnote w:id="4">
    <w:p w14:paraId="05723922" w14:textId="77777777" w:rsidR="008F0F14" w:rsidRPr="00BA011F" w:rsidRDefault="008F0F14" w:rsidP="008F0F14">
      <w:pPr>
        <w:pStyle w:val="FootnoteText"/>
        <w:ind w:left="0" w:firstLine="0"/>
        <w:rPr>
          <w:rFonts w:ascii="Candara" w:hAnsi="Candara"/>
          <w:sz w:val="18"/>
          <w:szCs w:val="18"/>
        </w:rPr>
      </w:pPr>
      <w:r w:rsidRPr="00BA011F">
        <w:rPr>
          <w:rStyle w:val="FootnoteReference"/>
          <w:rFonts w:ascii="Candara" w:hAnsi="Candara"/>
          <w:sz w:val="18"/>
          <w:szCs w:val="18"/>
        </w:rPr>
        <w:footnoteRef/>
      </w:r>
      <w:r w:rsidRPr="00BA011F">
        <w:rPr>
          <w:rFonts w:ascii="Candara" w:hAnsi="Candara"/>
          <w:sz w:val="18"/>
          <w:szCs w:val="18"/>
        </w:rPr>
        <w:t xml:space="preserve"> Link MDLPA: </w:t>
      </w:r>
      <w:hyperlink r:id="rId2" w:history="1">
        <w:r w:rsidRPr="00BA011F">
          <w:rPr>
            <w:rStyle w:val="Hyperlink"/>
            <w:rFonts w:ascii="Candara" w:hAnsi="Candara"/>
            <w:color w:val="0404E2"/>
            <w:sz w:val="18"/>
            <w:szCs w:val="18"/>
          </w:rPr>
          <w:t>https://www.mdlpa.ro/pages/registrepublice</w:t>
        </w:r>
      </w:hyperlink>
      <w:r w:rsidRPr="00BA011F">
        <w:rPr>
          <w:rFonts w:ascii="Candara" w:hAnsi="Candara"/>
          <w:sz w:val="18"/>
          <w:szCs w:val="18"/>
        </w:rPr>
        <w:t xml:space="preserve"> - Lista auditorilor energetici atestați</w:t>
      </w:r>
    </w:p>
  </w:footnote>
  <w:footnote w:id="5">
    <w:p w14:paraId="0A069151" w14:textId="77777777" w:rsidR="008F0F14" w:rsidRPr="00BA011F" w:rsidRDefault="008F0F14" w:rsidP="008F0F14">
      <w:pPr>
        <w:pStyle w:val="FootnoteText"/>
        <w:ind w:left="0" w:firstLine="0"/>
        <w:rPr>
          <w:rFonts w:ascii="Candara" w:hAnsi="Candara"/>
          <w:sz w:val="18"/>
          <w:szCs w:val="18"/>
        </w:rPr>
      </w:pPr>
      <w:r w:rsidRPr="00BA011F">
        <w:rPr>
          <w:rStyle w:val="FootnoteReference"/>
          <w:rFonts w:ascii="Candara" w:hAnsi="Candara"/>
          <w:sz w:val="18"/>
          <w:szCs w:val="18"/>
        </w:rPr>
        <w:footnoteRef/>
      </w:r>
      <w:r w:rsidRPr="00BA011F">
        <w:rPr>
          <w:rFonts w:ascii="Candara" w:hAnsi="Candara"/>
          <w:sz w:val="18"/>
          <w:szCs w:val="18"/>
        </w:rPr>
        <w:t xml:space="preserve"> Link Asociația Auditorilor Energetici pentru clădiri (AAEC): </w:t>
      </w:r>
      <w:r w:rsidRPr="00BA011F">
        <w:rPr>
          <w:rFonts w:ascii="Candara" w:hAnsi="Candara"/>
          <w:color w:val="0404E2"/>
          <w:sz w:val="18"/>
          <w:szCs w:val="18"/>
        </w:rPr>
        <w:t>https://aaecr.ro/</w:t>
      </w:r>
    </w:p>
  </w:footnote>
  <w:footnote w:id="6">
    <w:p w14:paraId="39017A3D" w14:textId="77777777" w:rsidR="008F0F14" w:rsidRPr="00234D88" w:rsidRDefault="008F0F14" w:rsidP="008F0F14">
      <w:pPr>
        <w:pStyle w:val="FootnoteText"/>
        <w:ind w:left="0" w:firstLine="0"/>
        <w:rPr>
          <w:rFonts w:ascii="Candara" w:hAnsi="Candara"/>
          <w:sz w:val="18"/>
          <w:szCs w:val="18"/>
        </w:rPr>
      </w:pPr>
      <w:r w:rsidRPr="00234D88">
        <w:rPr>
          <w:rStyle w:val="FootnoteReference"/>
          <w:rFonts w:ascii="Candara" w:hAnsi="Candara"/>
          <w:sz w:val="18"/>
          <w:szCs w:val="18"/>
        </w:rPr>
        <w:footnoteRef/>
      </w:r>
      <w:r w:rsidRPr="00234D88">
        <w:rPr>
          <w:rFonts w:ascii="Candara" w:hAnsi="Candara"/>
          <w:sz w:val="18"/>
          <w:szCs w:val="18"/>
        </w:rPr>
        <w:t xml:space="preserve"> </w:t>
      </w:r>
      <w:r w:rsidRPr="00234D88">
        <w:rPr>
          <w:rFonts w:ascii="Candara" w:hAnsi="Candara" w:cs="Calibri Light"/>
          <w:color w:val="000000"/>
          <w:sz w:val="18"/>
          <w:szCs w:val="18"/>
          <w:bdr w:val="none" w:sz="0" w:space="0" w:color="auto" w:frame="1"/>
          <w:shd w:val="clear" w:color="auto" w:fill="FFFFFF"/>
        </w:rPr>
        <w:t xml:space="preserve">Link Registrul experților de mediu: </w:t>
      </w:r>
      <w:hyperlink r:id="rId3" w:history="1">
        <w:r w:rsidRPr="00234D88">
          <w:rPr>
            <w:rStyle w:val="Hyperlink"/>
            <w:rFonts w:ascii="Candara" w:hAnsi="Candara" w:cs="Calibri Light"/>
            <w:color w:val="0404E2"/>
            <w:sz w:val="18"/>
            <w:szCs w:val="18"/>
            <w:bdr w:val="none" w:sz="0" w:space="0" w:color="auto" w:frame="1"/>
            <w:shd w:val="clear" w:color="auto" w:fill="FFFFFF"/>
          </w:rPr>
          <w:t>https://regexp.ro/lists_public/getListPublicUsers/page/</w:t>
        </w:r>
      </w:hyperlink>
      <w:r w:rsidRPr="00234D88">
        <w:rPr>
          <w:rStyle w:val="Hyperlink"/>
          <w:rFonts w:ascii="Candara" w:hAnsi="Candara" w:cs="Calibri Light"/>
          <w:sz w:val="18"/>
          <w:szCs w:val="18"/>
          <w:bdr w:val="none" w:sz="0" w:space="0" w:color="auto" w:frame="1"/>
          <w:shd w:val="clear" w:color="auto" w:fill="FFFFFF"/>
        </w:rPr>
        <w:t xml:space="preserve"> </w:t>
      </w:r>
      <w:r w:rsidRPr="00234D88">
        <w:rPr>
          <w:rFonts w:ascii="Candara" w:hAnsi="Candara" w:cs="Calibri Light"/>
          <w:color w:val="000000"/>
          <w:sz w:val="18"/>
          <w:szCs w:val="18"/>
          <w:bdr w:val="none" w:sz="0" w:space="0" w:color="auto" w:frame="1"/>
          <w:shd w:val="clear" w:color="auto" w:fill="FFFFFF"/>
        </w:rPr>
        <w:t xml:space="preserve">- Liste ale experților BM si EGSC </w:t>
      </w:r>
    </w:p>
  </w:footnote>
  <w:footnote w:id="7">
    <w:p w14:paraId="08BB3747" w14:textId="77777777" w:rsidR="008F0F14" w:rsidRPr="00234D88" w:rsidRDefault="008F0F14" w:rsidP="008F0F14">
      <w:pPr>
        <w:pStyle w:val="FootnoteText"/>
        <w:ind w:left="0" w:firstLine="0"/>
        <w:rPr>
          <w:rFonts w:ascii="Candara" w:hAnsi="Candara"/>
          <w:sz w:val="18"/>
          <w:szCs w:val="18"/>
        </w:rPr>
      </w:pPr>
      <w:r w:rsidRPr="00234D88">
        <w:rPr>
          <w:rStyle w:val="FootnoteReference"/>
          <w:rFonts w:ascii="Candara" w:hAnsi="Candara"/>
          <w:sz w:val="18"/>
          <w:szCs w:val="18"/>
        </w:rPr>
        <w:footnoteRef/>
      </w:r>
      <w:r>
        <w:rPr>
          <w:rFonts w:ascii="Candara" w:hAnsi="Candara"/>
          <w:sz w:val="18"/>
          <w:szCs w:val="18"/>
        </w:rPr>
        <w:t xml:space="preserve"> </w:t>
      </w:r>
      <w:r w:rsidRPr="00234D88">
        <w:rPr>
          <w:rFonts w:ascii="Candara" w:hAnsi="Candara"/>
          <w:sz w:val="18"/>
          <w:szCs w:val="18"/>
        </w:rPr>
        <w:t xml:space="preserve">H.G. nr. 907/ 2016 </w:t>
      </w:r>
      <w:r w:rsidRPr="00234D88">
        <w:rPr>
          <w:rFonts w:ascii="Candara" w:hAnsi="Candara"/>
          <w:bCs/>
          <w:sz w:val="18"/>
          <w:szCs w:val="18"/>
          <w:bdr w:val="none" w:sz="0" w:space="0" w:color="auto" w:frame="1"/>
          <w:shd w:val="clear" w:color="auto" w:fill="FFFFFF"/>
        </w:rPr>
        <w:t>privind etapele de elaborare și conținutul-cadru al documentațiilor tehnico-economice aferente obiectivelor/</w:t>
      </w:r>
      <w:r>
        <w:rPr>
          <w:rFonts w:ascii="Candara" w:hAnsi="Candara"/>
          <w:bCs/>
          <w:sz w:val="18"/>
          <w:szCs w:val="18"/>
          <w:bdr w:val="none" w:sz="0" w:space="0" w:color="auto" w:frame="1"/>
          <w:shd w:val="clear" w:color="auto" w:fill="FFFFFF"/>
        </w:rPr>
        <w:t xml:space="preserve"> </w:t>
      </w:r>
      <w:r w:rsidRPr="00234D88">
        <w:rPr>
          <w:rFonts w:ascii="Candara" w:hAnsi="Candara"/>
          <w:bCs/>
          <w:sz w:val="18"/>
          <w:szCs w:val="18"/>
          <w:bdr w:val="none" w:sz="0" w:space="0" w:color="auto" w:frame="1"/>
          <w:shd w:val="clear" w:color="auto" w:fill="FFFFFF"/>
        </w:rPr>
        <w:t>proiectelor de investiții finanțate din fonduri publice</w:t>
      </w:r>
    </w:p>
  </w:footnote>
  <w:footnote w:id="8">
    <w:p w14:paraId="11444C5A" w14:textId="77777777" w:rsidR="008F0F14" w:rsidRPr="00234D88" w:rsidRDefault="008F0F14" w:rsidP="008F0F14">
      <w:pPr>
        <w:pStyle w:val="FootnoteText"/>
        <w:ind w:left="0" w:firstLine="0"/>
        <w:rPr>
          <w:rFonts w:ascii="Candara" w:hAnsi="Candara"/>
          <w:sz w:val="18"/>
          <w:szCs w:val="18"/>
        </w:rPr>
      </w:pPr>
      <w:r w:rsidRPr="00234D88">
        <w:rPr>
          <w:rStyle w:val="FootnoteReference"/>
          <w:rFonts w:ascii="Candara" w:hAnsi="Candara"/>
          <w:sz w:val="18"/>
          <w:szCs w:val="18"/>
        </w:rPr>
        <w:footnoteRef/>
      </w:r>
      <w:r w:rsidRPr="00234D88">
        <w:rPr>
          <w:rFonts w:ascii="Candara" w:hAnsi="Candara"/>
          <w:sz w:val="18"/>
          <w:szCs w:val="18"/>
        </w:rPr>
        <w:t xml:space="preserve"> Link MDLPA: </w:t>
      </w:r>
      <w:hyperlink r:id="rId4" w:history="1">
        <w:r w:rsidRPr="00234D88">
          <w:rPr>
            <w:rStyle w:val="Hyperlink"/>
            <w:rFonts w:ascii="Candara" w:hAnsi="Candara"/>
            <w:color w:val="0404E2"/>
            <w:sz w:val="18"/>
            <w:szCs w:val="18"/>
          </w:rPr>
          <w:t>https://www.mdlpa.ro/pages/registrepublice</w:t>
        </w:r>
      </w:hyperlink>
      <w:r w:rsidRPr="00234D88">
        <w:rPr>
          <w:rFonts w:ascii="Candara" w:hAnsi="Candara"/>
          <w:color w:val="0404E2"/>
          <w:sz w:val="18"/>
          <w:szCs w:val="18"/>
        </w:rPr>
        <w:t xml:space="preserve"> </w:t>
      </w:r>
      <w:r w:rsidRPr="00234D88">
        <w:rPr>
          <w:rFonts w:ascii="Candara" w:hAnsi="Candara"/>
          <w:sz w:val="18"/>
          <w:szCs w:val="18"/>
        </w:rPr>
        <w:t>- Lista verificatorilor de proiecte astestați</w:t>
      </w:r>
    </w:p>
  </w:footnote>
  <w:footnote w:id="9">
    <w:p w14:paraId="0431DCF5" w14:textId="77777777" w:rsidR="008F0F14" w:rsidRPr="00F86633" w:rsidRDefault="008F0F14" w:rsidP="008F0F14">
      <w:pPr>
        <w:pStyle w:val="FootnoteText"/>
        <w:ind w:left="0" w:firstLine="0"/>
        <w:rPr>
          <w:rFonts w:ascii="Candara" w:hAnsi="Candara"/>
          <w:sz w:val="18"/>
          <w:szCs w:val="18"/>
        </w:rPr>
      </w:pPr>
      <w:r w:rsidRPr="00234D88">
        <w:rPr>
          <w:rStyle w:val="FootnoteReference"/>
          <w:rFonts w:ascii="Candara" w:hAnsi="Candara"/>
          <w:sz w:val="18"/>
          <w:szCs w:val="18"/>
        </w:rPr>
        <w:footnoteRef/>
      </w:r>
      <w:r w:rsidRPr="00234D88">
        <w:rPr>
          <w:rFonts w:ascii="Candara" w:hAnsi="Candara"/>
          <w:sz w:val="18"/>
          <w:szCs w:val="18"/>
        </w:rPr>
        <w:t xml:space="preserve"> Link MDLPA: </w:t>
      </w:r>
      <w:hyperlink r:id="rId5" w:history="1">
        <w:r w:rsidRPr="00234D88">
          <w:rPr>
            <w:rStyle w:val="Hyperlink"/>
            <w:rFonts w:ascii="Candara" w:hAnsi="Candara"/>
            <w:color w:val="0404E2"/>
            <w:sz w:val="18"/>
            <w:szCs w:val="18"/>
          </w:rPr>
          <w:t>https://www.mdlpa.ro/pages/registrepublice</w:t>
        </w:r>
      </w:hyperlink>
      <w:r w:rsidRPr="00234D88">
        <w:rPr>
          <w:rFonts w:ascii="Candara" w:hAnsi="Candara"/>
          <w:sz w:val="18"/>
          <w:szCs w:val="18"/>
        </w:rPr>
        <w:t xml:space="preserve"> - Lista verificatorilor de proiecte astestați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E40F" w14:textId="492AD7B2" w:rsidR="008E66AA" w:rsidRPr="00057A88" w:rsidRDefault="008E66AA" w:rsidP="00B73AFF">
    <w:pPr>
      <w:widowControl w:val="0"/>
      <w:pBdr>
        <w:top w:val="nil"/>
        <w:left w:val="nil"/>
        <w:bottom w:val="nil"/>
        <w:right w:val="nil"/>
        <w:between w:val="nil"/>
      </w:pBdr>
      <w:spacing w:before="0" w:after="0" w:line="276" w:lineRule="auto"/>
      <w:jc w:val="left"/>
      <w:rPr>
        <w:rFonts w:ascii="Calibri" w:eastAsia="Candara" w:hAnsi="Calibri" w:cs="Candara"/>
        <w:sz w:val="16"/>
        <w:szCs w:val="16"/>
        <w:lang w:eastAsia="en-GB"/>
      </w:rPr>
    </w:pPr>
    <w:bookmarkStart w:id="18" w:name="_Hlk135646567"/>
  </w:p>
  <w:bookmarkEnd w:id="18"/>
  <w:p w14:paraId="0B66A1F8" w14:textId="4490D93F" w:rsidR="008E66AA" w:rsidRDefault="008E66AA" w:rsidP="00B73AFF">
    <w:pPr>
      <w:pStyle w:val="Header"/>
    </w:pPr>
  </w:p>
  <w:p w14:paraId="5C8DA47B" w14:textId="7D6F621F" w:rsidR="008E66AA" w:rsidRPr="00B73AFF" w:rsidRDefault="0071058A" w:rsidP="00B73AFF">
    <w:pPr>
      <w:pStyle w:val="Header"/>
    </w:pPr>
    <w:r w:rsidRPr="00A71B29">
      <w:rPr>
        <w:b/>
        <w:bCs/>
        <w:noProof/>
        <w:lang w:val="en-US"/>
      </w:rPr>
      <w:drawing>
        <wp:inline distT="0" distB="0" distL="0" distR="0" wp14:anchorId="351446F5" wp14:editId="65F2FD0B">
          <wp:extent cx="6233160"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316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C3C"/>
    <w:multiLevelType w:val="hybridMultilevel"/>
    <w:tmpl w:val="0A0CCDA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D855BA"/>
    <w:multiLevelType w:val="hybridMultilevel"/>
    <w:tmpl w:val="10B6836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683628"/>
    <w:multiLevelType w:val="hybridMultilevel"/>
    <w:tmpl w:val="FB627D74"/>
    <w:lvl w:ilvl="0" w:tplc="04180017">
      <w:start w:val="1"/>
      <w:numFmt w:val="lowerLetter"/>
      <w:lvlText w:val="%1)"/>
      <w:lvlJc w:val="left"/>
      <w:pPr>
        <w:ind w:left="1077" w:hanging="360"/>
      </w:pPr>
      <w:rPr>
        <w:rFonts w:hint="default"/>
      </w:rPr>
    </w:lvl>
    <w:lvl w:ilvl="1" w:tplc="04180003">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3" w15:restartNumberingAfterBreak="0">
    <w:nsid w:val="0F956EF1"/>
    <w:multiLevelType w:val="hybridMultilevel"/>
    <w:tmpl w:val="F7D421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845D2F"/>
    <w:multiLevelType w:val="hybridMultilevel"/>
    <w:tmpl w:val="80BC51DC"/>
    <w:lvl w:ilvl="0" w:tplc="04180009">
      <w:start w:val="1"/>
      <w:numFmt w:val="bullet"/>
      <w:lvlText w:val=""/>
      <w:lvlJc w:val="left"/>
      <w:pPr>
        <w:ind w:left="720" w:hanging="360"/>
      </w:pPr>
      <w:rPr>
        <w:rFonts w:ascii="Wingdings" w:hAnsi="Wingdings" w:hint="default"/>
      </w:rPr>
    </w:lvl>
    <w:lvl w:ilvl="1" w:tplc="5CCA31BC">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8F5A89"/>
    <w:multiLevelType w:val="hybridMultilevel"/>
    <w:tmpl w:val="A872AB6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EA3274"/>
    <w:multiLevelType w:val="hybridMultilevel"/>
    <w:tmpl w:val="A0E4C48E"/>
    <w:lvl w:ilvl="0" w:tplc="04180009">
      <w:start w:val="1"/>
      <w:numFmt w:val="bullet"/>
      <w:lvlText w:val=""/>
      <w:lvlJc w:val="left"/>
      <w:pPr>
        <w:ind w:left="1004" w:hanging="360"/>
      </w:pPr>
      <w:rPr>
        <w:rFonts w:ascii="Wingdings" w:hAnsi="Wingdings" w:hint="default"/>
      </w:rPr>
    </w:lvl>
    <w:lvl w:ilvl="1" w:tplc="5CCA31BC">
      <w:start w:val="1"/>
      <w:numFmt w:val="bullet"/>
      <w:lvlText w:val=""/>
      <w:lvlJc w:val="left"/>
      <w:pPr>
        <w:ind w:left="1724" w:hanging="360"/>
      </w:pPr>
      <w:rPr>
        <w:rFonts w:ascii="Symbol" w:hAnsi="Symbol"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 w15:restartNumberingAfterBreak="0">
    <w:nsid w:val="1A54317B"/>
    <w:multiLevelType w:val="hybridMultilevel"/>
    <w:tmpl w:val="A872AB6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B123967"/>
    <w:multiLevelType w:val="hybridMultilevel"/>
    <w:tmpl w:val="A41079A6"/>
    <w:lvl w:ilvl="0" w:tplc="04180019">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9" w15:restartNumberingAfterBreak="0">
    <w:nsid w:val="1C1D4BAB"/>
    <w:multiLevelType w:val="hybridMultilevel"/>
    <w:tmpl w:val="441AF2F2"/>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965BD7"/>
    <w:multiLevelType w:val="hybridMultilevel"/>
    <w:tmpl w:val="1062C0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EB5FAF"/>
    <w:multiLevelType w:val="hybridMultilevel"/>
    <w:tmpl w:val="36720928"/>
    <w:lvl w:ilvl="0" w:tplc="04180017">
      <w:start w:val="1"/>
      <w:numFmt w:val="lowerLetter"/>
      <w:lvlText w:val="%1)"/>
      <w:lvlJc w:val="left"/>
      <w:pPr>
        <w:ind w:left="1077" w:hanging="360"/>
      </w:pPr>
      <w:rPr>
        <w:rFonts w:hint="default"/>
      </w:rPr>
    </w:lvl>
    <w:lvl w:ilvl="1" w:tplc="AFDABDE4">
      <w:numFmt w:val="bullet"/>
      <w:lvlText w:val="-"/>
      <w:lvlJc w:val="left"/>
      <w:pPr>
        <w:ind w:left="1797" w:hanging="360"/>
      </w:pPr>
      <w:rPr>
        <w:rFonts w:ascii="Times New Roman" w:eastAsia="Times New Roman" w:hAnsi="Times New Roman" w:cs="Times New Roman"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12" w15:restartNumberingAfterBreak="0">
    <w:nsid w:val="2EC57658"/>
    <w:multiLevelType w:val="multilevel"/>
    <w:tmpl w:val="D23AA00A"/>
    <w:lvl w:ilvl="0">
      <w:start w:val="1"/>
      <w:numFmt w:val="upperLetter"/>
      <w:lvlText w:val="%1."/>
      <w:lvlJc w:val="left"/>
      <w:pPr>
        <w:ind w:left="448" w:hanging="360"/>
      </w:pPr>
      <w:rPr>
        <w:rFonts w:ascii="Trebuchet MS" w:eastAsia="Times New Roman" w:hAnsi="Trebuchet MS" w:cs="Times New Roman"/>
      </w:rPr>
    </w:lvl>
    <w:lvl w:ilvl="1">
      <w:start w:val="1"/>
      <w:numFmt w:val="lowerLetter"/>
      <w:lvlText w:val="%2."/>
      <w:lvlJc w:val="left"/>
      <w:pPr>
        <w:ind w:left="808" w:hanging="360"/>
      </w:pPr>
      <w:rPr>
        <w:rFonts w:hint="default"/>
      </w:rPr>
    </w:lvl>
    <w:lvl w:ilvl="2">
      <w:start w:val="1"/>
      <w:numFmt w:val="lowerLetter"/>
      <w:lvlText w:val="%3)"/>
      <w:lvlJc w:val="left"/>
      <w:pPr>
        <w:ind w:left="1168" w:hanging="360"/>
      </w:pPr>
      <w:rPr>
        <w:rFonts w:hint="default"/>
      </w:rPr>
    </w:lvl>
    <w:lvl w:ilvl="3">
      <w:start w:val="1"/>
      <w:numFmt w:val="decimal"/>
      <w:lvlText w:val="(%4)"/>
      <w:lvlJc w:val="left"/>
      <w:pPr>
        <w:ind w:left="1528" w:hanging="360"/>
      </w:pPr>
      <w:rPr>
        <w:rFonts w:hint="default"/>
      </w:rPr>
    </w:lvl>
    <w:lvl w:ilvl="4">
      <w:start w:val="1"/>
      <w:numFmt w:val="lowerLetter"/>
      <w:lvlText w:val="(%5)"/>
      <w:lvlJc w:val="left"/>
      <w:pPr>
        <w:ind w:left="1888" w:hanging="360"/>
      </w:pPr>
      <w:rPr>
        <w:rFonts w:hint="default"/>
      </w:rPr>
    </w:lvl>
    <w:lvl w:ilvl="5">
      <w:start w:val="1"/>
      <w:numFmt w:val="lowerRoman"/>
      <w:lvlText w:val="(%6)"/>
      <w:lvlJc w:val="left"/>
      <w:pPr>
        <w:ind w:left="2248" w:hanging="360"/>
      </w:pPr>
      <w:rPr>
        <w:rFonts w:hint="default"/>
      </w:rPr>
    </w:lvl>
    <w:lvl w:ilvl="6">
      <w:start w:val="1"/>
      <w:numFmt w:val="decimal"/>
      <w:lvlText w:val="%7."/>
      <w:lvlJc w:val="left"/>
      <w:pPr>
        <w:ind w:left="2608" w:hanging="360"/>
      </w:pPr>
      <w:rPr>
        <w:rFonts w:hint="default"/>
      </w:rPr>
    </w:lvl>
    <w:lvl w:ilvl="7">
      <w:start w:val="1"/>
      <w:numFmt w:val="lowerLetter"/>
      <w:lvlText w:val="%8."/>
      <w:lvlJc w:val="left"/>
      <w:pPr>
        <w:ind w:left="2968" w:hanging="360"/>
      </w:pPr>
      <w:rPr>
        <w:rFonts w:hint="default"/>
      </w:rPr>
    </w:lvl>
    <w:lvl w:ilvl="8">
      <w:start w:val="1"/>
      <w:numFmt w:val="lowerRoman"/>
      <w:lvlText w:val="%9."/>
      <w:lvlJc w:val="left"/>
      <w:pPr>
        <w:ind w:left="3328" w:hanging="360"/>
      </w:pPr>
      <w:rPr>
        <w:rFonts w:hint="default"/>
      </w:rPr>
    </w:lvl>
  </w:abstractNum>
  <w:abstractNum w:abstractNumId="13" w15:restartNumberingAfterBreak="0">
    <w:nsid w:val="2F661FE5"/>
    <w:multiLevelType w:val="hybridMultilevel"/>
    <w:tmpl w:val="3BF8E81E"/>
    <w:lvl w:ilvl="0" w:tplc="04180017">
      <w:start w:val="1"/>
      <w:numFmt w:val="lowerLetter"/>
      <w:lvlText w:val="%1)"/>
      <w:lvlJc w:val="left"/>
      <w:pPr>
        <w:ind w:left="1495" w:hanging="360"/>
      </w:pPr>
      <w:rPr>
        <w:rFonts w:hint="default"/>
      </w:rPr>
    </w:lvl>
    <w:lvl w:ilvl="1" w:tplc="04180003">
      <w:start w:val="1"/>
      <w:numFmt w:val="bullet"/>
      <w:lvlText w:val="o"/>
      <w:lvlJc w:val="left"/>
      <w:pPr>
        <w:ind w:left="1080" w:hanging="360"/>
      </w:pPr>
      <w:rPr>
        <w:rFonts w:ascii="Courier New" w:hAnsi="Courier New" w:cs="Courier New" w:hint="default"/>
      </w:rPr>
    </w:lvl>
    <w:lvl w:ilvl="2" w:tplc="27A66B3C">
      <w:start w:val="1"/>
      <w:numFmt w:val="lowerLetter"/>
      <w:lvlText w:val="%3)"/>
      <w:lvlJc w:val="left"/>
      <w:pPr>
        <w:ind w:left="2160" w:hanging="720"/>
      </w:pPr>
      <w:rPr>
        <w:rFont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30E45D60"/>
    <w:multiLevelType w:val="hybridMultilevel"/>
    <w:tmpl w:val="E01C300C"/>
    <w:lvl w:ilvl="0" w:tplc="04180017">
      <w:start w:val="1"/>
      <w:numFmt w:val="lowerLetter"/>
      <w:lvlText w:val="%1)"/>
      <w:lvlJc w:val="left"/>
      <w:pPr>
        <w:ind w:left="2062"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B92A9E"/>
    <w:multiLevelType w:val="hybridMultilevel"/>
    <w:tmpl w:val="841E07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6867A53"/>
    <w:multiLevelType w:val="hybridMultilevel"/>
    <w:tmpl w:val="2C42600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7771DB2"/>
    <w:multiLevelType w:val="hybridMultilevel"/>
    <w:tmpl w:val="F7D2F738"/>
    <w:lvl w:ilvl="0" w:tplc="04180017">
      <w:start w:val="1"/>
      <w:numFmt w:val="lowerLetter"/>
      <w:lvlText w:val="%1)"/>
      <w:lvlJc w:val="left"/>
      <w:pPr>
        <w:ind w:left="1288" w:hanging="360"/>
      </w:p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18" w15:restartNumberingAfterBreak="0">
    <w:nsid w:val="39D55112"/>
    <w:multiLevelType w:val="hybridMultilevel"/>
    <w:tmpl w:val="C4826512"/>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E807E0D"/>
    <w:multiLevelType w:val="hybridMultilevel"/>
    <w:tmpl w:val="FFDC578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6933F57"/>
    <w:multiLevelType w:val="hybridMultilevel"/>
    <w:tmpl w:val="5816953E"/>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2" w15:restartNumberingAfterBreak="0">
    <w:nsid w:val="47025DAF"/>
    <w:multiLevelType w:val="hybridMultilevel"/>
    <w:tmpl w:val="BADAC00E"/>
    <w:lvl w:ilvl="0" w:tplc="04180017">
      <w:start w:val="1"/>
      <w:numFmt w:val="lowerLetter"/>
      <w:lvlText w:val="%1)"/>
      <w:lvlJc w:val="left"/>
      <w:pPr>
        <w:ind w:left="720" w:hanging="360"/>
      </w:pPr>
    </w:lvl>
    <w:lvl w:ilvl="1" w:tplc="D0DE7BB0">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7B40F07"/>
    <w:multiLevelType w:val="hybridMultilevel"/>
    <w:tmpl w:val="5CD84EE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7B8334A"/>
    <w:multiLevelType w:val="hybridMultilevel"/>
    <w:tmpl w:val="71B8251E"/>
    <w:lvl w:ilvl="0" w:tplc="04180017">
      <w:start w:val="1"/>
      <w:numFmt w:val="lowerLetter"/>
      <w:lvlText w:val="%1)"/>
      <w:lvlJc w:val="left"/>
      <w:pPr>
        <w:ind w:left="1146" w:hanging="360"/>
      </w:pPr>
      <w:rPr>
        <w:rFonts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5" w15:restartNumberingAfterBreak="0">
    <w:nsid w:val="50AE5C43"/>
    <w:multiLevelType w:val="hybridMultilevel"/>
    <w:tmpl w:val="0A0CCDA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2491496"/>
    <w:multiLevelType w:val="hybridMultilevel"/>
    <w:tmpl w:val="FD509D8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30F3B49"/>
    <w:multiLevelType w:val="hybridMultilevel"/>
    <w:tmpl w:val="3168B46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37C0B1B"/>
    <w:multiLevelType w:val="hybridMultilevel"/>
    <w:tmpl w:val="88443FE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40D4938"/>
    <w:multiLevelType w:val="hybridMultilevel"/>
    <w:tmpl w:val="AFCA87E2"/>
    <w:lvl w:ilvl="0" w:tplc="BFD6269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76F0CE0"/>
    <w:multiLevelType w:val="hybridMultilevel"/>
    <w:tmpl w:val="2320F7FC"/>
    <w:lvl w:ilvl="0" w:tplc="5CCA31BC">
      <w:start w:val="1"/>
      <w:numFmt w:val="bullet"/>
      <w:lvlText w:val=""/>
      <w:lvlJc w:val="left"/>
      <w:pPr>
        <w:ind w:left="1476" w:hanging="360"/>
      </w:pPr>
      <w:rPr>
        <w:rFonts w:ascii="Symbol" w:hAnsi="Symbol" w:hint="default"/>
      </w:rPr>
    </w:lvl>
    <w:lvl w:ilvl="1" w:tplc="04180003" w:tentative="1">
      <w:start w:val="1"/>
      <w:numFmt w:val="bullet"/>
      <w:lvlText w:val="o"/>
      <w:lvlJc w:val="left"/>
      <w:pPr>
        <w:ind w:left="2196" w:hanging="360"/>
      </w:pPr>
      <w:rPr>
        <w:rFonts w:ascii="Courier New" w:hAnsi="Courier New" w:cs="Courier New" w:hint="default"/>
      </w:rPr>
    </w:lvl>
    <w:lvl w:ilvl="2" w:tplc="04180005" w:tentative="1">
      <w:start w:val="1"/>
      <w:numFmt w:val="bullet"/>
      <w:lvlText w:val=""/>
      <w:lvlJc w:val="left"/>
      <w:pPr>
        <w:ind w:left="2916" w:hanging="360"/>
      </w:pPr>
      <w:rPr>
        <w:rFonts w:ascii="Wingdings" w:hAnsi="Wingdings" w:hint="default"/>
      </w:rPr>
    </w:lvl>
    <w:lvl w:ilvl="3" w:tplc="04180001" w:tentative="1">
      <w:start w:val="1"/>
      <w:numFmt w:val="bullet"/>
      <w:lvlText w:val=""/>
      <w:lvlJc w:val="left"/>
      <w:pPr>
        <w:ind w:left="3636" w:hanging="360"/>
      </w:pPr>
      <w:rPr>
        <w:rFonts w:ascii="Symbol" w:hAnsi="Symbol" w:hint="default"/>
      </w:rPr>
    </w:lvl>
    <w:lvl w:ilvl="4" w:tplc="04180003" w:tentative="1">
      <w:start w:val="1"/>
      <w:numFmt w:val="bullet"/>
      <w:lvlText w:val="o"/>
      <w:lvlJc w:val="left"/>
      <w:pPr>
        <w:ind w:left="4356" w:hanging="360"/>
      </w:pPr>
      <w:rPr>
        <w:rFonts w:ascii="Courier New" w:hAnsi="Courier New" w:cs="Courier New" w:hint="default"/>
      </w:rPr>
    </w:lvl>
    <w:lvl w:ilvl="5" w:tplc="04180005" w:tentative="1">
      <w:start w:val="1"/>
      <w:numFmt w:val="bullet"/>
      <w:lvlText w:val=""/>
      <w:lvlJc w:val="left"/>
      <w:pPr>
        <w:ind w:left="5076" w:hanging="360"/>
      </w:pPr>
      <w:rPr>
        <w:rFonts w:ascii="Wingdings" w:hAnsi="Wingdings" w:hint="default"/>
      </w:rPr>
    </w:lvl>
    <w:lvl w:ilvl="6" w:tplc="04180001" w:tentative="1">
      <w:start w:val="1"/>
      <w:numFmt w:val="bullet"/>
      <w:lvlText w:val=""/>
      <w:lvlJc w:val="left"/>
      <w:pPr>
        <w:ind w:left="5796" w:hanging="360"/>
      </w:pPr>
      <w:rPr>
        <w:rFonts w:ascii="Symbol" w:hAnsi="Symbol" w:hint="default"/>
      </w:rPr>
    </w:lvl>
    <w:lvl w:ilvl="7" w:tplc="04180003" w:tentative="1">
      <w:start w:val="1"/>
      <w:numFmt w:val="bullet"/>
      <w:lvlText w:val="o"/>
      <w:lvlJc w:val="left"/>
      <w:pPr>
        <w:ind w:left="6516" w:hanging="360"/>
      </w:pPr>
      <w:rPr>
        <w:rFonts w:ascii="Courier New" w:hAnsi="Courier New" w:cs="Courier New" w:hint="default"/>
      </w:rPr>
    </w:lvl>
    <w:lvl w:ilvl="8" w:tplc="04180005" w:tentative="1">
      <w:start w:val="1"/>
      <w:numFmt w:val="bullet"/>
      <w:lvlText w:val=""/>
      <w:lvlJc w:val="left"/>
      <w:pPr>
        <w:ind w:left="7236" w:hanging="360"/>
      </w:pPr>
      <w:rPr>
        <w:rFonts w:ascii="Wingdings" w:hAnsi="Wingdings" w:hint="default"/>
      </w:rPr>
    </w:lvl>
  </w:abstractNum>
  <w:abstractNum w:abstractNumId="31" w15:restartNumberingAfterBreak="0">
    <w:nsid w:val="57E83866"/>
    <w:multiLevelType w:val="hybridMultilevel"/>
    <w:tmpl w:val="B218B02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80217A4"/>
    <w:multiLevelType w:val="hybridMultilevel"/>
    <w:tmpl w:val="2C7ACE7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F742AC9"/>
    <w:multiLevelType w:val="hybridMultilevel"/>
    <w:tmpl w:val="555E4AFE"/>
    <w:lvl w:ilvl="0" w:tplc="5CCA31BC">
      <w:start w:val="1"/>
      <w:numFmt w:val="bullet"/>
      <w:lvlText w:val=""/>
      <w:lvlJc w:val="left"/>
      <w:pPr>
        <w:ind w:left="768" w:hanging="360"/>
      </w:pPr>
      <w:rPr>
        <w:rFonts w:ascii="Symbol" w:hAnsi="Symbol"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34" w15:restartNumberingAfterBreak="0">
    <w:nsid w:val="5FE812D7"/>
    <w:multiLevelType w:val="hybridMultilevel"/>
    <w:tmpl w:val="9D729DC4"/>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5" w15:restartNumberingAfterBreak="0">
    <w:nsid w:val="606D0A0B"/>
    <w:multiLevelType w:val="hybridMultilevel"/>
    <w:tmpl w:val="F4AAE03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09738F3"/>
    <w:multiLevelType w:val="hybridMultilevel"/>
    <w:tmpl w:val="A872AB6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26F5681"/>
    <w:multiLevelType w:val="hybridMultilevel"/>
    <w:tmpl w:val="F5F0A65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5800874"/>
    <w:multiLevelType w:val="hybridMultilevel"/>
    <w:tmpl w:val="87FE7DB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61C6645"/>
    <w:multiLevelType w:val="hybridMultilevel"/>
    <w:tmpl w:val="8206A6B2"/>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0" w15:restartNumberingAfterBreak="0">
    <w:nsid w:val="7A2C3EE4"/>
    <w:multiLevelType w:val="hybridMultilevel"/>
    <w:tmpl w:val="5358DEF2"/>
    <w:lvl w:ilvl="0" w:tplc="04180009">
      <w:start w:val="1"/>
      <w:numFmt w:val="bullet"/>
      <w:lvlText w:val=""/>
      <w:lvlJc w:val="left"/>
      <w:pPr>
        <w:ind w:left="734" w:hanging="360"/>
      </w:pPr>
      <w:rPr>
        <w:rFonts w:ascii="Wingdings" w:hAnsi="Wingdings" w:hint="default"/>
      </w:rPr>
    </w:lvl>
    <w:lvl w:ilvl="1" w:tplc="04180003" w:tentative="1">
      <w:start w:val="1"/>
      <w:numFmt w:val="bullet"/>
      <w:lvlText w:val="o"/>
      <w:lvlJc w:val="left"/>
      <w:pPr>
        <w:ind w:left="1454" w:hanging="360"/>
      </w:pPr>
      <w:rPr>
        <w:rFonts w:ascii="Courier New" w:hAnsi="Courier New" w:cs="Courier New" w:hint="default"/>
      </w:rPr>
    </w:lvl>
    <w:lvl w:ilvl="2" w:tplc="04180005" w:tentative="1">
      <w:start w:val="1"/>
      <w:numFmt w:val="bullet"/>
      <w:lvlText w:val=""/>
      <w:lvlJc w:val="left"/>
      <w:pPr>
        <w:ind w:left="2174" w:hanging="360"/>
      </w:pPr>
      <w:rPr>
        <w:rFonts w:ascii="Wingdings" w:hAnsi="Wingdings" w:hint="default"/>
      </w:rPr>
    </w:lvl>
    <w:lvl w:ilvl="3" w:tplc="04180001" w:tentative="1">
      <w:start w:val="1"/>
      <w:numFmt w:val="bullet"/>
      <w:lvlText w:val=""/>
      <w:lvlJc w:val="left"/>
      <w:pPr>
        <w:ind w:left="2894" w:hanging="360"/>
      </w:pPr>
      <w:rPr>
        <w:rFonts w:ascii="Symbol" w:hAnsi="Symbol" w:hint="default"/>
      </w:rPr>
    </w:lvl>
    <w:lvl w:ilvl="4" w:tplc="04180003" w:tentative="1">
      <w:start w:val="1"/>
      <w:numFmt w:val="bullet"/>
      <w:lvlText w:val="o"/>
      <w:lvlJc w:val="left"/>
      <w:pPr>
        <w:ind w:left="3614" w:hanging="360"/>
      </w:pPr>
      <w:rPr>
        <w:rFonts w:ascii="Courier New" w:hAnsi="Courier New" w:cs="Courier New" w:hint="default"/>
      </w:rPr>
    </w:lvl>
    <w:lvl w:ilvl="5" w:tplc="04180005" w:tentative="1">
      <w:start w:val="1"/>
      <w:numFmt w:val="bullet"/>
      <w:lvlText w:val=""/>
      <w:lvlJc w:val="left"/>
      <w:pPr>
        <w:ind w:left="4334" w:hanging="360"/>
      </w:pPr>
      <w:rPr>
        <w:rFonts w:ascii="Wingdings" w:hAnsi="Wingdings" w:hint="default"/>
      </w:rPr>
    </w:lvl>
    <w:lvl w:ilvl="6" w:tplc="04180001" w:tentative="1">
      <w:start w:val="1"/>
      <w:numFmt w:val="bullet"/>
      <w:lvlText w:val=""/>
      <w:lvlJc w:val="left"/>
      <w:pPr>
        <w:ind w:left="5054" w:hanging="360"/>
      </w:pPr>
      <w:rPr>
        <w:rFonts w:ascii="Symbol" w:hAnsi="Symbol" w:hint="default"/>
      </w:rPr>
    </w:lvl>
    <w:lvl w:ilvl="7" w:tplc="04180003" w:tentative="1">
      <w:start w:val="1"/>
      <w:numFmt w:val="bullet"/>
      <w:lvlText w:val="o"/>
      <w:lvlJc w:val="left"/>
      <w:pPr>
        <w:ind w:left="5774" w:hanging="360"/>
      </w:pPr>
      <w:rPr>
        <w:rFonts w:ascii="Courier New" w:hAnsi="Courier New" w:cs="Courier New" w:hint="default"/>
      </w:rPr>
    </w:lvl>
    <w:lvl w:ilvl="8" w:tplc="04180005" w:tentative="1">
      <w:start w:val="1"/>
      <w:numFmt w:val="bullet"/>
      <w:lvlText w:val=""/>
      <w:lvlJc w:val="left"/>
      <w:pPr>
        <w:ind w:left="6494" w:hanging="360"/>
      </w:pPr>
      <w:rPr>
        <w:rFonts w:ascii="Wingdings" w:hAnsi="Wingdings" w:hint="default"/>
      </w:rPr>
    </w:lvl>
  </w:abstractNum>
  <w:abstractNum w:abstractNumId="41" w15:restartNumberingAfterBreak="0">
    <w:nsid w:val="7F652A7F"/>
    <w:multiLevelType w:val="hybridMultilevel"/>
    <w:tmpl w:val="F5F0A65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num>
  <w:num w:numId="2">
    <w:abstractNumId w:val="4"/>
  </w:num>
  <w:num w:numId="3">
    <w:abstractNumId w:val="18"/>
  </w:num>
  <w:num w:numId="4">
    <w:abstractNumId w:val="2"/>
  </w:num>
  <w:num w:numId="5">
    <w:abstractNumId w:val="11"/>
  </w:num>
  <w:num w:numId="6">
    <w:abstractNumId w:val="24"/>
  </w:num>
  <w:num w:numId="7">
    <w:abstractNumId w:val="12"/>
  </w:num>
  <w:num w:numId="8">
    <w:abstractNumId w:val="27"/>
  </w:num>
  <w:num w:numId="9">
    <w:abstractNumId w:val="26"/>
  </w:num>
  <w:num w:numId="10">
    <w:abstractNumId w:val="22"/>
  </w:num>
  <w:num w:numId="11">
    <w:abstractNumId w:val="19"/>
  </w:num>
  <w:num w:numId="12">
    <w:abstractNumId w:val="14"/>
  </w:num>
  <w:num w:numId="13">
    <w:abstractNumId w:val="41"/>
  </w:num>
  <w:num w:numId="14">
    <w:abstractNumId w:val="1"/>
  </w:num>
  <w:num w:numId="15">
    <w:abstractNumId w:val="3"/>
  </w:num>
  <w:num w:numId="16">
    <w:abstractNumId w:val="13"/>
  </w:num>
  <w:num w:numId="17">
    <w:abstractNumId w:val="28"/>
  </w:num>
  <w:num w:numId="18">
    <w:abstractNumId w:val="34"/>
  </w:num>
  <w:num w:numId="19">
    <w:abstractNumId w:val="25"/>
  </w:num>
  <w:num w:numId="20">
    <w:abstractNumId w:val="38"/>
  </w:num>
  <w:num w:numId="21">
    <w:abstractNumId w:val="39"/>
  </w:num>
  <w:num w:numId="22">
    <w:abstractNumId w:val="21"/>
  </w:num>
  <w:num w:numId="23">
    <w:abstractNumId w:val="35"/>
  </w:num>
  <w:num w:numId="24">
    <w:abstractNumId w:val="30"/>
  </w:num>
  <w:num w:numId="25">
    <w:abstractNumId w:val="40"/>
  </w:num>
  <w:num w:numId="26">
    <w:abstractNumId w:val="6"/>
  </w:num>
  <w:num w:numId="27">
    <w:abstractNumId w:val="29"/>
  </w:num>
  <w:num w:numId="28">
    <w:abstractNumId w:val="9"/>
  </w:num>
  <w:num w:numId="29">
    <w:abstractNumId w:val="17"/>
  </w:num>
  <w:num w:numId="30">
    <w:abstractNumId w:val="33"/>
  </w:num>
  <w:num w:numId="31">
    <w:abstractNumId w:val="23"/>
  </w:num>
  <w:num w:numId="32">
    <w:abstractNumId w:val="15"/>
  </w:num>
  <w:num w:numId="33">
    <w:abstractNumId w:val="8"/>
  </w:num>
  <w:num w:numId="34">
    <w:abstractNumId w:val="31"/>
  </w:num>
  <w:num w:numId="35">
    <w:abstractNumId w:val="37"/>
  </w:num>
  <w:num w:numId="36">
    <w:abstractNumId w:val="0"/>
  </w:num>
  <w:num w:numId="37">
    <w:abstractNumId w:val="5"/>
  </w:num>
  <w:num w:numId="38">
    <w:abstractNumId w:val="32"/>
  </w:num>
  <w:num w:numId="39">
    <w:abstractNumId w:val="16"/>
  </w:num>
  <w:num w:numId="40">
    <w:abstractNumId w:val="36"/>
  </w:num>
  <w:num w:numId="41">
    <w:abstractNumId w:val="7"/>
  </w:num>
  <w:num w:numId="42">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AFD"/>
    <w:rsid w:val="00014228"/>
    <w:rsid w:val="00046294"/>
    <w:rsid w:val="00063DB0"/>
    <w:rsid w:val="000935B6"/>
    <w:rsid w:val="000B27C4"/>
    <w:rsid w:val="000C5F4D"/>
    <w:rsid w:val="000F135F"/>
    <w:rsid w:val="00114084"/>
    <w:rsid w:val="001301BC"/>
    <w:rsid w:val="00175FCA"/>
    <w:rsid w:val="00177DF7"/>
    <w:rsid w:val="0018549B"/>
    <w:rsid w:val="00192145"/>
    <w:rsid w:val="001A1DAD"/>
    <w:rsid w:val="001A3CC3"/>
    <w:rsid w:val="001C3990"/>
    <w:rsid w:val="001E2C6E"/>
    <w:rsid w:val="00213C78"/>
    <w:rsid w:val="00234D88"/>
    <w:rsid w:val="0024519F"/>
    <w:rsid w:val="00246A9C"/>
    <w:rsid w:val="00250052"/>
    <w:rsid w:val="00280A17"/>
    <w:rsid w:val="00285A12"/>
    <w:rsid w:val="002938BF"/>
    <w:rsid w:val="002A7A07"/>
    <w:rsid w:val="002B6C4E"/>
    <w:rsid w:val="002C597A"/>
    <w:rsid w:val="002C5C5A"/>
    <w:rsid w:val="002E2DB9"/>
    <w:rsid w:val="002E589A"/>
    <w:rsid w:val="002F27F8"/>
    <w:rsid w:val="002F555F"/>
    <w:rsid w:val="003008C1"/>
    <w:rsid w:val="00317193"/>
    <w:rsid w:val="00332344"/>
    <w:rsid w:val="003475FF"/>
    <w:rsid w:val="00363727"/>
    <w:rsid w:val="003654DF"/>
    <w:rsid w:val="00370ACA"/>
    <w:rsid w:val="00370F54"/>
    <w:rsid w:val="00387B1C"/>
    <w:rsid w:val="003942CB"/>
    <w:rsid w:val="00394F09"/>
    <w:rsid w:val="003B5903"/>
    <w:rsid w:val="003D25F1"/>
    <w:rsid w:val="003D6671"/>
    <w:rsid w:val="003E541A"/>
    <w:rsid w:val="00412718"/>
    <w:rsid w:val="0043254A"/>
    <w:rsid w:val="0045532F"/>
    <w:rsid w:val="004614DC"/>
    <w:rsid w:val="00463214"/>
    <w:rsid w:val="0048161D"/>
    <w:rsid w:val="0048355D"/>
    <w:rsid w:val="0049591F"/>
    <w:rsid w:val="0049687A"/>
    <w:rsid w:val="004B1F3F"/>
    <w:rsid w:val="004E22A8"/>
    <w:rsid w:val="004E637C"/>
    <w:rsid w:val="004F1C17"/>
    <w:rsid w:val="00502184"/>
    <w:rsid w:val="00502C9A"/>
    <w:rsid w:val="00503268"/>
    <w:rsid w:val="00532AC0"/>
    <w:rsid w:val="00542977"/>
    <w:rsid w:val="005565F8"/>
    <w:rsid w:val="00557703"/>
    <w:rsid w:val="00562AFD"/>
    <w:rsid w:val="0056498D"/>
    <w:rsid w:val="00577050"/>
    <w:rsid w:val="005A6FE6"/>
    <w:rsid w:val="005B2870"/>
    <w:rsid w:val="005C48FC"/>
    <w:rsid w:val="005D02CD"/>
    <w:rsid w:val="005E4217"/>
    <w:rsid w:val="00602BBD"/>
    <w:rsid w:val="00604BD4"/>
    <w:rsid w:val="006322B0"/>
    <w:rsid w:val="00662B72"/>
    <w:rsid w:val="00662C78"/>
    <w:rsid w:val="00664A10"/>
    <w:rsid w:val="006A20C6"/>
    <w:rsid w:val="006F2863"/>
    <w:rsid w:val="006F28A8"/>
    <w:rsid w:val="00702354"/>
    <w:rsid w:val="00702AFB"/>
    <w:rsid w:val="0071058A"/>
    <w:rsid w:val="00711AF2"/>
    <w:rsid w:val="007250F4"/>
    <w:rsid w:val="00736D28"/>
    <w:rsid w:val="00745992"/>
    <w:rsid w:val="0075692E"/>
    <w:rsid w:val="00767EF0"/>
    <w:rsid w:val="0078062D"/>
    <w:rsid w:val="00786CF5"/>
    <w:rsid w:val="0078709C"/>
    <w:rsid w:val="00787AAF"/>
    <w:rsid w:val="00795142"/>
    <w:rsid w:val="007B60A2"/>
    <w:rsid w:val="007D2C2A"/>
    <w:rsid w:val="007D31F1"/>
    <w:rsid w:val="007D4C46"/>
    <w:rsid w:val="007F4C06"/>
    <w:rsid w:val="00810249"/>
    <w:rsid w:val="00824882"/>
    <w:rsid w:val="00837493"/>
    <w:rsid w:val="008415C1"/>
    <w:rsid w:val="00842BB3"/>
    <w:rsid w:val="00850DA9"/>
    <w:rsid w:val="008A768A"/>
    <w:rsid w:val="008B3910"/>
    <w:rsid w:val="008B584B"/>
    <w:rsid w:val="008C17D6"/>
    <w:rsid w:val="008D3270"/>
    <w:rsid w:val="008E66AA"/>
    <w:rsid w:val="008F0F14"/>
    <w:rsid w:val="00903FBD"/>
    <w:rsid w:val="00914242"/>
    <w:rsid w:val="00945167"/>
    <w:rsid w:val="009468AE"/>
    <w:rsid w:val="0097315C"/>
    <w:rsid w:val="009753F7"/>
    <w:rsid w:val="009D12A2"/>
    <w:rsid w:val="009E3F0B"/>
    <w:rsid w:val="009F03DF"/>
    <w:rsid w:val="00A44D0C"/>
    <w:rsid w:val="00A5421E"/>
    <w:rsid w:val="00A60B85"/>
    <w:rsid w:val="00A66CA0"/>
    <w:rsid w:val="00A90A88"/>
    <w:rsid w:val="00AB2204"/>
    <w:rsid w:val="00AB6F29"/>
    <w:rsid w:val="00AC0618"/>
    <w:rsid w:val="00AC067B"/>
    <w:rsid w:val="00AC7C93"/>
    <w:rsid w:val="00AC7EE4"/>
    <w:rsid w:val="00AF213B"/>
    <w:rsid w:val="00B34946"/>
    <w:rsid w:val="00B45235"/>
    <w:rsid w:val="00B54BEC"/>
    <w:rsid w:val="00B65906"/>
    <w:rsid w:val="00B7021A"/>
    <w:rsid w:val="00B73AFF"/>
    <w:rsid w:val="00BA011F"/>
    <w:rsid w:val="00BA542C"/>
    <w:rsid w:val="00BA6E99"/>
    <w:rsid w:val="00BB64DB"/>
    <w:rsid w:val="00BD09B5"/>
    <w:rsid w:val="00BE1BA2"/>
    <w:rsid w:val="00BE29C5"/>
    <w:rsid w:val="00C12091"/>
    <w:rsid w:val="00C12701"/>
    <w:rsid w:val="00CA0FC4"/>
    <w:rsid w:val="00CA6498"/>
    <w:rsid w:val="00CB0919"/>
    <w:rsid w:val="00CE5248"/>
    <w:rsid w:val="00D14335"/>
    <w:rsid w:val="00D1623F"/>
    <w:rsid w:val="00D20CCE"/>
    <w:rsid w:val="00D31809"/>
    <w:rsid w:val="00D3777C"/>
    <w:rsid w:val="00D426C7"/>
    <w:rsid w:val="00D52146"/>
    <w:rsid w:val="00D52DE6"/>
    <w:rsid w:val="00D7304A"/>
    <w:rsid w:val="00D85988"/>
    <w:rsid w:val="00DB34E8"/>
    <w:rsid w:val="00DE2632"/>
    <w:rsid w:val="00DE4767"/>
    <w:rsid w:val="00E57239"/>
    <w:rsid w:val="00E62C4F"/>
    <w:rsid w:val="00E76BC7"/>
    <w:rsid w:val="00E84D9D"/>
    <w:rsid w:val="00EB0F73"/>
    <w:rsid w:val="00EB3A5C"/>
    <w:rsid w:val="00ED15AB"/>
    <w:rsid w:val="00EE197C"/>
    <w:rsid w:val="00EF3CD1"/>
    <w:rsid w:val="00F11C97"/>
    <w:rsid w:val="00F368F6"/>
    <w:rsid w:val="00F51240"/>
    <w:rsid w:val="00F54201"/>
    <w:rsid w:val="00F70716"/>
    <w:rsid w:val="00F8096F"/>
    <w:rsid w:val="00F86633"/>
    <w:rsid w:val="00FC7724"/>
    <w:rsid w:val="00FD0F7D"/>
    <w:rsid w:val="00FD34A2"/>
    <w:rsid w:val="00FF52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C6C732"/>
  <w15:chartTrackingRefBased/>
  <w15:docId w15:val="{4335513B-D85E-4C0C-94EA-0C97CC1C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before="120" w:after="120"/>
        <w:ind w:left="56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18"/>
    <w:rPr>
      <w:rFonts w:ascii="Trebuchet MS" w:eastAsia="Times New Roman" w:hAnsi="Trebuchet MS" w:cs="Times New Roman"/>
      <w:sz w:val="20"/>
      <w:szCs w:val="24"/>
    </w:rPr>
  </w:style>
  <w:style w:type="paragraph" w:styleId="Heading2">
    <w:name w:val="heading 2"/>
    <w:aliases w:val="Nadpis_2,AB,NumbHeading 2 Char1,Heading 2 Char Char"/>
    <w:basedOn w:val="Normal"/>
    <w:next w:val="Normal"/>
    <w:link w:val="Heading2Char"/>
    <w:autoRedefine/>
    <w:qFormat/>
    <w:rsid w:val="00F368F6"/>
    <w:pPr>
      <w:keepNext/>
      <w:shd w:val="clear" w:color="auto" w:fill="FFFFFF" w:themeFill="background1"/>
      <w:spacing w:before="240" w:after="240"/>
      <w:ind w:left="0" w:firstLine="0"/>
      <w:jc w:val="center"/>
      <w:outlineLvl w:val="1"/>
    </w:pPr>
    <w:rPr>
      <w:rFonts w:ascii="Calibri" w:eastAsia="SimSun" w:hAnsi="Calibri" w:cs="Calibri"/>
      <w:b/>
      <w:bC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mp11">
    <w:name w:val="camp 11"/>
    <w:basedOn w:val="Normal"/>
    <w:link w:val="camp11Char"/>
    <w:autoRedefine/>
    <w:qFormat/>
    <w:rsid w:val="00664A10"/>
    <w:pPr>
      <w:autoSpaceDE w:val="0"/>
      <w:autoSpaceDN w:val="0"/>
      <w:adjustRightInd w:val="0"/>
    </w:pPr>
    <w:rPr>
      <w:rFonts w:cs="Arial"/>
      <w:iCs/>
    </w:rPr>
  </w:style>
  <w:style w:type="character" w:customStyle="1" w:styleId="camp11Char">
    <w:name w:val="camp 11 Char"/>
    <w:basedOn w:val="DefaultParagraphFont"/>
    <w:link w:val="camp11"/>
    <w:rsid w:val="00664A10"/>
    <w:rPr>
      <w:rFonts w:ascii="Trebuchet MS" w:hAnsi="Trebuchet MS" w:cs="Arial"/>
      <w:iCs/>
      <w:lang w:val="en-US"/>
    </w:rPr>
  </w:style>
  <w:style w:type="character" w:styleId="CommentReference">
    <w:name w:val="annotation reference"/>
    <w:uiPriority w:val="99"/>
    <w:semiHidden/>
    <w:rsid w:val="00AC0618"/>
    <w:rPr>
      <w:sz w:val="16"/>
      <w:szCs w:val="16"/>
    </w:rPr>
  </w:style>
  <w:style w:type="paragraph" w:styleId="CommentText">
    <w:name w:val="annotation text"/>
    <w:basedOn w:val="Normal"/>
    <w:link w:val="CommentTextChar"/>
    <w:uiPriority w:val="99"/>
    <w:semiHidden/>
    <w:rsid w:val="00AC0618"/>
    <w:rPr>
      <w:szCs w:val="20"/>
    </w:rPr>
  </w:style>
  <w:style w:type="character" w:customStyle="1" w:styleId="CommentTextChar">
    <w:name w:val="Comment Text Char"/>
    <w:basedOn w:val="DefaultParagraphFont"/>
    <w:link w:val="CommentText"/>
    <w:uiPriority w:val="99"/>
    <w:semiHidden/>
    <w:rsid w:val="00AC0618"/>
    <w:rPr>
      <w:rFonts w:ascii="Trebuchet MS" w:eastAsia="Times New Roman" w:hAnsi="Trebuchet MS" w:cs="Times New Roman"/>
      <w:sz w:val="20"/>
      <w:szCs w:val="20"/>
    </w:rPr>
  </w:style>
  <w:style w:type="paragraph" w:styleId="BalloonText">
    <w:name w:val="Balloon Text"/>
    <w:basedOn w:val="Normal"/>
    <w:link w:val="BalloonTextChar"/>
    <w:uiPriority w:val="99"/>
    <w:semiHidden/>
    <w:unhideWhenUsed/>
    <w:rsid w:val="00AC061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618"/>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14335"/>
    <w:pPr>
      <w:spacing w:before="0" w:after="0"/>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D14335"/>
    <w:rPr>
      <w:sz w:val="20"/>
      <w:szCs w:val="20"/>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nhideWhenUsed/>
    <w:qFormat/>
    <w:rsid w:val="00D14335"/>
    <w:pPr>
      <w:spacing w:before="0" w:after="0"/>
    </w:pPr>
    <w:rPr>
      <w:rFonts w:asciiTheme="minorHAnsi" w:eastAsiaTheme="minorHAnsi" w:hAnsiTheme="minorHAnsi" w:cstheme="minorBidi"/>
      <w:szCs w:val="20"/>
    </w:rPr>
  </w:style>
  <w:style w:type="character" w:customStyle="1" w:styleId="FootnoteTextChar">
    <w:name w:val="Footnote Text Char"/>
    <w:aliases w:val="Footnote Text Char Char Char1,Fußnote Char1,single space Char1,footnote text Char1,FOOTNOTES Char1,fn Char2,Podrozdział Char,Footnote Char1,stile 1 Char1,Footnote1 Char1,Footnote2 Char1,Footnote3 Char1,Footnote4 Char1,Footnote5 Char"/>
    <w:basedOn w:val="DefaultParagraphFont"/>
    <w:link w:val="FootnoteText"/>
    <w:uiPriority w:val="99"/>
    <w:semiHidden/>
    <w:rsid w:val="00D14335"/>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Ref,FR"/>
    <w:basedOn w:val="DefaultParagraphFont"/>
    <w:link w:val="BVIfnrChar1Char"/>
    <w:unhideWhenUsed/>
    <w:qFormat/>
    <w:rsid w:val="00D14335"/>
    <w:rPr>
      <w:vertAlign w:val="superscript"/>
    </w:rPr>
  </w:style>
  <w:style w:type="paragraph" w:styleId="Header">
    <w:name w:val="header"/>
    <w:basedOn w:val="Normal"/>
    <w:link w:val="HeaderChar"/>
    <w:uiPriority w:val="99"/>
    <w:unhideWhenUsed/>
    <w:rsid w:val="00D14335"/>
    <w:pPr>
      <w:tabs>
        <w:tab w:val="center" w:pos="4513"/>
        <w:tab w:val="right" w:pos="9026"/>
      </w:tabs>
      <w:spacing w:before="0" w:after="0"/>
    </w:pPr>
  </w:style>
  <w:style w:type="character" w:customStyle="1" w:styleId="HeaderChar">
    <w:name w:val="Header Char"/>
    <w:basedOn w:val="DefaultParagraphFont"/>
    <w:link w:val="Header"/>
    <w:uiPriority w:val="99"/>
    <w:rsid w:val="00D14335"/>
    <w:rPr>
      <w:rFonts w:ascii="Trebuchet MS" w:eastAsia="Times New Roman" w:hAnsi="Trebuchet MS" w:cs="Times New Roman"/>
      <w:sz w:val="20"/>
      <w:szCs w:val="24"/>
    </w:rPr>
  </w:style>
  <w:style w:type="paragraph" w:styleId="Footer">
    <w:name w:val="footer"/>
    <w:basedOn w:val="Normal"/>
    <w:link w:val="FooterChar"/>
    <w:uiPriority w:val="99"/>
    <w:unhideWhenUsed/>
    <w:rsid w:val="00D14335"/>
    <w:pPr>
      <w:tabs>
        <w:tab w:val="center" w:pos="4513"/>
        <w:tab w:val="right" w:pos="9026"/>
      </w:tabs>
      <w:spacing w:before="0" w:after="0"/>
    </w:pPr>
  </w:style>
  <w:style w:type="character" w:customStyle="1" w:styleId="FooterChar">
    <w:name w:val="Footer Char"/>
    <w:basedOn w:val="DefaultParagraphFont"/>
    <w:link w:val="Footer"/>
    <w:uiPriority w:val="99"/>
    <w:rsid w:val="00D14335"/>
    <w:rPr>
      <w:rFonts w:ascii="Trebuchet MS" w:eastAsia="Times New Roman" w:hAnsi="Trebuchet MS" w:cs="Times New Roman"/>
      <w:sz w:val="20"/>
      <w:szCs w:val="24"/>
    </w:r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D14335"/>
    <w:pPr>
      <w:spacing w:before="0" w:after="240"/>
      <w:ind w:left="720"/>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locked/>
    <w:rsid w:val="00D14335"/>
    <w:rPr>
      <w:rFonts w:ascii="Times New Roman" w:eastAsia="Times New Roman" w:hAnsi="Times New Roman" w:cs="Times New Roman"/>
      <w:sz w:val="24"/>
      <w:szCs w:val="20"/>
      <w:lang w:eastAsia="ro-RO"/>
    </w:rPr>
  </w:style>
  <w:style w:type="character" w:customStyle="1" w:styleId="Heading2Char">
    <w:name w:val="Heading 2 Char"/>
    <w:aliases w:val="Nadpis_2 Char,AB Char,NumbHeading 2 Char1 Char,Heading 2 Char Char Char"/>
    <w:basedOn w:val="DefaultParagraphFont"/>
    <w:link w:val="Heading2"/>
    <w:rsid w:val="00F368F6"/>
    <w:rPr>
      <w:rFonts w:ascii="Calibri" w:eastAsia="SimSun" w:hAnsi="Calibri" w:cs="Calibri"/>
      <w:b/>
      <w:bCs/>
      <w:noProof/>
      <w:sz w:val="24"/>
      <w:szCs w:val="24"/>
      <w:shd w:val="clear" w:color="auto" w:fill="FFFFFF" w:themeFill="background1"/>
    </w:rPr>
  </w:style>
  <w:style w:type="character" w:customStyle="1" w:styleId="FootnoteTextChar1">
    <w:name w:val="Footnote Text Char1"/>
    <w:aliases w:val="Footnote Text Char Char Char,Footnote Text Char Char1,Fußnote Char,single space Char,footnote text Char,FOOTNOTES Char,fn Char1,Podrozdział Char2,Footnote Char,stile 1 Char,Footnote1 Char,Footnote2 Char,Footnote3 Char,Footnote4 Char"/>
    <w:rsid w:val="00D14335"/>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D14335"/>
    <w:pPr>
      <w:spacing w:before="0" w:after="160" w:line="240" w:lineRule="exact"/>
    </w:pPr>
    <w:rPr>
      <w:rFonts w:asciiTheme="minorHAnsi" w:eastAsiaTheme="minorHAnsi" w:hAnsiTheme="minorHAnsi" w:cstheme="minorBidi"/>
      <w:sz w:val="22"/>
      <w:szCs w:val="22"/>
      <w:vertAlign w:val="superscript"/>
    </w:rPr>
  </w:style>
  <w:style w:type="character" w:styleId="EndnoteReference">
    <w:name w:val="endnote reference"/>
    <w:basedOn w:val="DefaultParagraphFont"/>
    <w:uiPriority w:val="99"/>
    <w:semiHidden/>
    <w:unhideWhenUsed/>
    <w:rsid w:val="00A44D0C"/>
    <w:rPr>
      <w:vertAlign w:val="superscript"/>
    </w:rPr>
  </w:style>
  <w:style w:type="character" w:styleId="Hyperlink">
    <w:name w:val="Hyperlink"/>
    <w:basedOn w:val="DefaultParagraphFont"/>
    <w:uiPriority w:val="99"/>
    <w:unhideWhenUsed/>
    <w:rsid w:val="00503268"/>
    <w:rPr>
      <w:color w:val="0563C1" w:themeColor="hyperlink"/>
      <w:u w:val="single"/>
    </w:rPr>
  </w:style>
  <w:style w:type="character" w:styleId="UnresolvedMention">
    <w:name w:val="Unresolved Mention"/>
    <w:basedOn w:val="DefaultParagraphFont"/>
    <w:uiPriority w:val="99"/>
    <w:semiHidden/>
    <w:unhideWhenUsed/>
    <w:rsid w:val="00503268"/>
    <w:rPr>
      <w:color w:val="605E5C"/>
      <w:shd w:val="clear" w:color="auto" w:fill="E1DFDD"/>
    </w:rPr>
  </w:style>
  <w:style w:type="character" w:styleId="FollowedHyperlink">
    <w:name w:val="FollowedHyperlink"/>
    <w:basedOn w:val="DefaultParagraphFont"/>
    <w:uiPriority w:val="99"/>
    <w:semiHidden/>
    <w:unhideWhenUsed/>
    <w:rsid w:val="00842B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C7724"/>
    <w:rPr>
      <w:b/>
      <w:bCs/>
    </w:rPr>
  </w:style>
  <w:style w:type="character" w:customStyle="1" w:styleId="CommentSubjectChar">
    <w:name w:val="Comment Subject Char"/>
    <w:basedOn w:val="CommentTextChar"/>
    <w:link w:val="CommentSubject"/>
    <w:uiPriority w:val="99"/>
    <w:semiHidden/>
    <w:rsid w:val="00FC7724"/>
    <w:rPr>
      <w:rFonts w:ascii="Trebuchet MS" w:eastAsia="Times New Roman" w:hAnsi="Trebuchet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88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regexp.ro/lists_public/getListPublicUsers/page/" TargetMode="External"/><Relationship Id="rId2" Type="http://schemas.openxmlformats.org/officeDocument/2006/relationships/hyperlink" Target="https://www.mdlpa.ro/pages/registrepublice" TargetMode="External"/><Relationship Id="rId1" Type="http://schemas.openxmlformats.org/officeDocument/2006/relationships/hyperlink" Target="https://www.mdlpa.ro/pages/registrepublice" TargetMode="External"/><Relationship Id="rId5" Type="http://schemas.openxmlformats.org/officeDocument/2006/relationships/hyperlink" Target="https://www.mdlpa.ro/pages/registrepublice" TargetMode="External"/><Relationship Id="rId4" Type="http://schemas.openxmlformats.org/officeDocument/2006/relationships/hyperlink" Target="https://www.mdlpa.ro/pages/registrepubl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059B-82DF-406F-B1A8-E3A91848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13</Pages>
  <Words>5391</Words>
  <Characters>30731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DOINA VOICU</cp:lastModifiedBy>
  <cp:revision>14</cp:revision>
  <dcterms:created xsi:type="dcterms:W3CDTF">2023-05-21T12:14:00Z</dcterms:created>
  <dcterms:modified xsi:type="dcterms:W3CDTF">2023-08-03T12:21:00Z</dcterms:modified>
</cp:coreProperties>
</file>