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25" w:rsidRDefault="00BE3325" w:rsidP="00BE3325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F4106" w:rsidRDefault="003F4106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Pr="005154EF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BE3325" w:rsidRPr="005154EF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BE3325" w:rsidRDefault="008F02F1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="00CF721B">
        <w:rPr>
          <w:rFonts w:ascii="Times New Roman" w:hAnsi="Times New Roman"/>
          <w:b/>
          <w:sz w:val="20"/>
          <w:szCs w:val="20"/>
          <w:u w:val="single"/>
        </w:rPr>
        <w:t>1</w:t>
      </w:r>
      <w:r w:rsidR="00BE3325">
        <w:rPr>
          <w:rFonts w:ascii="Times New Roman" w:hAnsi="Times New Roman"/>
          <w:b/>
          <w:sz w:val="20"/>
          <w:szCs w:val="20"/>
          <w:u w:val="single"/>
        </w:rPr>
        <w:t>.12</w:t>
      </w:r>
      <w:r w:rsidR="00BE3325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BE3325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BE3325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CF721B">
        <w:rPr>
          <w:rFonts w:ascii="Times New Roman" w:hAnsi="Times New Roman"/>
          <w:b/>
          <w:sz w:val="20"/>
          <w:szCs w:val="20"/>
          <w:u w:val="single"/>
        </w:rPr>
        <w:t>06.01</w:t>
      </w:r>
      <w:r w:rsidR="00BE3325" w:rsidRPr="005154EF">
        <w:rPr>
          <w:rFonts w:ascii="Times New Roman" w:hAnsi="Times New Roman"/>
          <w:b/>
          <w:sz w:val="20"/>
          <w:szCs w:val="20"/>
          <w:u w:val="single"/>
        </w:rPr>
        <w:t>.20</w:t>
      </w:r>
      <w:r w:rsidR="00CF721B">
        <w:rPr>
          <w:rFonts w:ascii="Times New Roman" w:hAnsi="Times New Roman"/>
          <w:b/>
          <w:sz w:val="20"/>
          <w:szCs w:val="20"/>
          <w:u w:val="single"/>
        </w:rPr>
        <w:t>20</w:t>
      </w:r>
      <w:r w:rsidR="00BE3325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BE3325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BE3325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CF721B" w:rsidRDefault="00CF721B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F4106" w:rsidRDefault="003F4106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10209"/>
      </w:tblGrid>
      <w:tr w:rsidR="00BE3325" w:rsidRPr="005154EF" w:rsidTr="00206C5F">
        <w:tc>
          <w:tcPr>
            <w:tcW w:w="5000" w:type="pct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BE3325" w:rsidRPr="00CF721B" w:rsidTr="00206C5F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BE3325" w:rsidRPr="00CF721B" w:rsidTr="00206C5F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BE3325" w:rsidRPr="00CF721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25" w:rsidRPr="00CF721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340.350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9.500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7.700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4.550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8.000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54/2012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1B" w:rsidRPr="00CF721B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F721B" w:rsidRPr="00CF721B" w:rsidTr="00CF721B">
        <w:trPr>
          <w:trHeight w:val="18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21B" w:rsidRPr="00CF721B" w:rsidRDefault="00CF721B" w:rsidP="0077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F721B" w:rsidRPr="00CF721B" w:rsidRDefault="00CF721B" w:rsidP="007718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72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F721B" w:rsidRPr="00CF721B" w:rsidRDefault="00CF721B" w:rsidP="007718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72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363.800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F721B" w:rsidRPr="00CF721B" w:rsidRDefault="00CF721B" w:rsidP="007718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72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F721B" w:rsidRPr="00CF721B" w:rsidRDefault="00CF721B" w:rsidP="007718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72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F721B" w:rsidRPr="00CF721B" w:rsidRDefault="00CF721B" w:rsidP="0077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081" w:type="pct"/>
        <w:jc w:val="center"/>
        <w:tblInd w:w="-459" w:type="dxa"/>
        <w:tblLayout w:type="fixed"/>
        <w:tblLook w:val="04A0"/>
      </w:tblPr>
      <w:tblGrid>
        <w:gridCol w:w="7777"/>
        <w:gridCol w:w="1659"/>
      </w:tblGrid>
      <w:tr w:rsidR="00BE3325" w:rsidRPr="005154EF" w:rsidTr="00A32B8E">
        <w:trPr>
          <w:trHeight w:val="412"/>
          <w:jc w:val="center"/>
        </w:trPr>
        <w:tc>
          <w:tcPr>
            <w:tcW w:w="5000" w:type="pct"/>
            <w:gridSpan w:val="2"/>
            <w:shd w:val="clear" w:color="auto" w:fill="FFC000"/>
          </w:tcPr>
          <w:p w:rsidR="00CF721B" w:rsidRPr="00CF721B" w:rsidRDefault="00CF721B" w:rsidP="00CF7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CF72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>TOTAL SANCŢIUNI: 521</w:t>
            </w:r>
          </w:p>
          <w:p w:rsidR="00BE3325" w:rsidRPr="00A32B8E" w:rsidRDefault="00CF721B" w:rsidP="00CF7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72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>VALOARE: 373.300  Lei</w:t>
            </w:r>
          </w:p>
        </w:tc>
      </w:tr>
      <w:tr w:rsidR="00BE3325" w:rsidRPr="005154EF" w:rsidTr="00A32B8E">
        <w:trPr>
          <w:trHeight w:val="175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BE3325" w:rsidRPr="00A32B8E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ALTE ACTIVITĂŢI</w:t>
            </w:r>
          </w:p>
        </w:tc>
      </w:tr>
      <w:tr w:rsidR="00CF721B" w:rsidRPr="00B940FF" w:rsidTr="00A32B8E">
        <w:trPr>
          <w:trHeight w:val="175"/>
          <w:jc w:val="center"/>
        </w:trPr>
        <w:tc>
          <w:tcPr>
            <w:tcW w:w="4121" w:type="pct"/>
            <w:tcBorders>
              <w:right w:val="single" w:sz="4" w:space="0" w:color="auto"/>
            </w:tcBorders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Persoane legitimate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747</w:t>
            </w:r>
          </w:p>
        </w:tc>
      </w:tr>
      <w:tr w:rsidR="00CF721B" w:rsidRPr="00B940FF" w:rsidTr="00A32B8E">
        <w:trPr>
          <w:trHeight w:val="175"/>
          <w:jc w:val="center"/>
        </w:trPr>
        <w:tc>
          <w:tcPr>
            <w:tcW w:w="4121" w:type="pct"/>
            <w:tcBorders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Persoane verificate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447</w:t>
            </w:r>
          </w:p>
        </w:tc>
      </w:tr>
      <w:tr w:rsidR="00CF721B" w:rsidRPr="00B940FF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Auto verificate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CF721B" w:rsidRPr="00B940FF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Fapte antisociale constatate prin sistemul de monitorizare video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CF721B" w:rsidRPr="00B940FF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1B" w:rsidRPr="00A32B8E" w:rsidRDefault="00CF721B" w:rsidP="00DC3F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Persoane urmărite predate subunităţilor de poliţie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F721B" w:rsidRPr="00B940FF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Procese verbale/Invitaţii/Somaţii afişate/înmânate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CF721B" w:rsidRPr="00FE793D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Note monitorizare 20 unităţi învăţământ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F721B" w:rsidRPr="00B940FF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Procese verbale de constatare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CF721B" w:rsidRPr="00B940FF" w:rsidTr="00A32B8E">
        <w:trPr>
          <w:trHeight w:val="218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Petiţii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CF721B" w:rsidRPr="00B940FF" w:rsidTr="00A32B8E">
        <w:trPr>
          <w:trHeight w:val="218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Sesizări Legea 421/2002 -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21B" w:rsidRPr="00BA2E72" w:rsidRDefault="00CF721B" w:rsidP="005C7E9E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F721B" w:rsidRPr="00B940FF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Auto staţionate neregulamentar ridicate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F721B" w:rsidRPr="00B940FF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Auto relocate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F721B" w:rsidRPr="00FE793D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Auto depozitate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F721B" w:rsidRPr="00FE793D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Auto eliberate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F721B" w:rsidRPr="00FE793D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Obiective păzite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CF721B" w:rsidRPr="00FE793D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Somaţii/Invitaţii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</w:t>
            </w:r>
          </w:p>
        </w:tc>
      </w:tr>
      <w:tr w:rsidR="00CF721B" w:rsidRPr="00FE793D" w:rsidTr="00A32B8E">
        <w:trPr>
          <w:trHeight w:val="299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Note constatare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F721B" w:rsidRPr="00FE793D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Regularizări taxe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F721B" w:rsidRPr="00FE793D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Dosare autorizare comercială intrate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CF721B" w:rsidRPr="00FE793D" w:rsidTr="00A32B8E">
        <w:trPr>
          <w:trHeight w:val="175"/>
          <w:jc w:val="center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1B" w:rsidRPr="00A32B8E" w:rsidRDefault="00CF721B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A32B8E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Dosare autorizare comercială finalizate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1B" w:rsidRPr="00BA2E72" w:rsidRDefault="00CF721B" w:rsidP="005C7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CF721B" w:rsidRPr="00DC3F5A" w:rsidTr="00CF721B">
        <w:trPr>
          <w:trHeight w:hRule="exact" w:val="284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F721B" w:rsidRPr="00415528" w:rsidRDefault="00CF721B" w:rsidP="00CF721B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EVENIMENTE DEOSEBITE</w:t>
            </w:r>
          </w:p>
          <w:p w:rsidR="00CF721B" w:rsidRPr="00415528" w:rsidRDefault="00CF721B" w:rsidP="00CF721B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528">
              <w:rPr>
                <w:rFonts w:ascii="Times New Roman" w:hAnsi="Times New Roman"/>
                <w:sz w:val="20"/>
                <w:szCs w:val="20"/>
              </w:rPr>
              <w:t xml:space="preserve">În data de 31.12.2019 jurul orelor 15.30, pe str. Codrii Neamțului, a luat foc un autoturism marca Opel. Incendiul a fost stins de către pompieri, nu s-au înregistrat victime, doar pagube materiale. </w:t>
            </w:r>
          </w:p>
          <w:p w:rsidR="00CF721B" w:rsidRPr="00415528" w:rsidRDefault="00CF721B" w:rsidP="00CF721B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528">
              <w:rPr>
                <w:rFonts w:ascii="Times New Roman" w:hAnsi="Times New Roman"/>
                <w:sz w:val="20"/>
                <w:szCs w:val="20"/>
              </w:rPr>
              <w:t>În jurul orelor 02.20 pe Intrarea Patinoarului,Nr.23, a izbucnit un incendiu într-un apartament situat la parterul imobilului. Incendiul a fost stins de pompieri, nu au fost victime, doar pagube materiale.</w:t>
            </w:r>
          </w:p>
          <w:p w:rsidR="00CF721B" w:rsidRPr="00415528" w:rsidRDefault="00CF721B" w:rsidP="00CF721B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528">
              <w:rPr>
                <w:rFonts w:ascii="Times New Roman" w:hAnsi="Times New Roman"/>
                <w:sz w:val="20"/>
                <w:szCs w:val="20"/>
              </w:rPr>
              <w:t>În data de 01.01.2020 în jurul orelor 17.50, pe strada Cuibaru Ion, la nr.35, a izbucnit un incendiu la anexele imobilului. Nu au fost victime, doar pagube materiale iar incendiul a fost stins.</w:t>
            </w:r>
          </w:p>
          <w:p w:rsidR="00CF721B" w:rsidRPr="00415528" w:rsidRDefault="00CF721B" w:rsidP="00CF721B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528">
              <w:rPr>
                <w:rFonts w:ascii="Times New Roman" w:hAnsi="Times New Roman"/>
                <w:bCs/>
                <w:sz w:val="20"/>
                <w:szCs w:val="20"/>
              </w:rPr>
              <w:t>În data de 04.01.2020, in jurul orelor 19.30 pe Bd.Theodor Pallady, nr.25 a fost depistată o persoană de sex masculin în vârstă de 43 ani, care umbla la autoturismele parcate în zona, cu scopul de a sustrage piese. Aceasta a fost predată la Secția 13 Poliție pentru continuarea cercetărilor</w:t>
            </w:r>
            <w:r w:rsidRPr="00415528">
              <w:rPr>
                <w:rFonts w:ascii="Times New Roman" w:hAnsi="Times New Roman"/>
                <w:sz w:val="20"/>
                <w:szCs w:val="20"/>
              </w:rPr>
              <w:t xml:space="preserve"> de echipajul de poliţişti locali din cadrul</w:t>
            </w:r>
            <w:r w:rsidRPr="00415528">
              <w:rPr>
                <w:rFonts w:ascii="Times New Roman" w:hAnsi="Times New Roman"/>
                <w:b/>
                <w:sz w:val="20"/>
                <w:szCs w:val="20"/>
              </w:rPr>
              <w:t xml:space="preserve"> Direcției Ordine Publică</w:t>
            </w:r>
            <w:r w:rsidRPr="00415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528">
              <w:rPr>
                <w:rFonts w:ascii="Times New Roman" w:hAnsi="Times New Roman"/>
                <w:b/>
                <w:sz w:val="20"/>
                <w:szCs w:val="20"/>
              </w:rPr>
              <w:t>și Control.</w:t>
            </w:r>
            <w:r w:rsidRPr="004155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F721B" w:rsidRPr="00A32B8E" w:rsidRDefault="00CF721B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CF721B" w:rsidRPr="00A32B8E" w:rsidRDefault="00CF721B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CF721B" w:rsidRPr="00A32B8E" w:rsidRDefault="00CF721B" w:rsidP="00206C5F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</w:p>
        </w:tc>
      </w:tr>
    </w:tbl>
    <w:p w:rsidR="006F5978" w:rsidRDefault="006F5978" w:rsidP="00DC3F5A"/>
    <w:sectPr w:rsidR="006F5978" w:rsidSect="00E309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25" w:rsidRDefault="00C00525" w:rsidP="005F5ACE">
      <w:pPr>
        <w:spacing w:after="0" w:line="240" w:lineRule="auto"/>
      </w:pPr>
      <w:r>
        <w:separator/>
      </w:r>
    </w:p>
  </w:endnote>
  <w:endnote w:type="continuationSeparator" w:id="1">
    <w:p w:rsidR="00C00525" w:rsidRDefault="00C00525" w:rsidP="005F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CC7E01" w:rsidP="00022DA1">
    <w:pPr>
      <w:ind w:left="8617"/>
      <w:jc w:val="both"/>
    </w:pPr>
    <w:r w:rsidRPr="00CC7E01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081CE0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CF721B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CC7E01" w:rsidP="007F3766">
    <w:pPr>
      <w:spacing w:after="240" w:line="240" w:lineRule="auto"/>
      <w:jc w:val="both"/>
      <w:rPr>
        <w:rFonts w:ascii="Times New Roman" w:hAnsi="Times New Roman"/>
      </w:rPr>
    </w:pPr>
    <w:r w:rsidRPr="00CC7E01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081CE0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081CE0">
      <w:rPr>
        <w:rFonts w:ascii="Times New Roman" w:hAnsi="Times New Roman"/>
        <w:color w:val="660030"/>
        <w:sz w:val="16"/>
        <w:szCs w:val="16"/>
      </w:rPr>
      <w:t xml:space="preserve">revăzute în </w:t>
    </w:r>
    <w:r w:rsidR="00081CE0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081CE0" w:rsidRPr="004408D7">
      <w:rPr>
        <w:rFonts w:ascii="Times New Roman" w:hAnsi="Times New Roman"/>
      </w:rPr>
      <w:tab/>
    </w:r>
    <w:r w:rsidR="00081CE0" w:rsidRPr="004408D7">
      <w:rPr>
        <w:rFonts w:ascii="Times New Roman" w:hAnsi="Times New Roman"/>
      </w:rPr>
      <w:tab/>
    </w:r>
    <w:r w:rsidR="00081CE0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081CE0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CF721B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25" w:rsidRDefault="00C00525" w:rsidP="005F5ACE">
      <w:pPr>
        <w:spacing w:after="0" w:line="240" w:lineRule="auto"/>
      </w:pPr>
      <w:r>
        <w:separator/>
      </w:r>
    </w:p>
  </w:footnote>
  <w:footnote w:type="continuationSeparator" w:id="1">
    <w:p w:rsidR="00C00525" w:rsidRDefault="00C00525" w:rsidP="005F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81CE0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81CE0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E3325"/>
    <w:rsid w:val="00081CE0"/>
    <w:rsid w:val="000F7FBC"/>
    <w:rsid w:val="00366CFE"/>
    <w:rsid w:val="003848EC"/>
    <w:rsid w:val="003F4106"/>
    <w:rsid w:val="004508E3"/>
    <w:rsid w:val="005F5ACE"/>
    <w:rsid w:val="0069315F"/>
    <w:rsid w:val="006A5485"/>
    <w:rsid w:val="006F5978"/>
    <w:rsid w:val="007A3D97"/>
    <w:rsid w:val="007B2B02"/>
    <w:rsid w:val="00813F6B"/>
    <w:rsid w:val="00826077"/>
    <w:rsid w:val="008F02F1"/>
    <w:rsid w:val="009C10F2"/>
    <w:rsid w:val="00A32B8E"/>
    <w:rsid w:val="00A4068B"/>
    <w:rsid w:val="00AD1DEE"/>
    <w:rsid w:val="00BA0724"/>
    <w:rsid w:val="00BA6DD8"/>
    <w:rsid w:val="00BE3325"/>
    <w:rsid w:val="00C00525"/>
    <w:rsid w:val="00C443C1"/>
    <w:rsid w:val="00CB11CF"/>
    <w:rsid w:val="00CC7E01"/>
    <w:rsid w:val="00CF721B"/>
    <w:rsid w:val="00D433DD"/>
    <w:rsid w:val="00D73EAB"/>
    <w:rsid w:val="00DA5C9C"/>
    <w:rsid w:val="00DC3F5A"/>
    <w:rsid w:val="00F73707"/>
    <w:rsid w:val="00F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2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2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E3325"/>
    <w:pPr>
      <w:ind w:left="720"/>
      <w:contextualSpacing/>
    </w:pPr>
  </w:style>
  <w:style w:type="table" w:styleId="TableGrid">
    <w:name w:val="Table Grid"/>
    <w:basedOn w:val="TableNormal"/>
    <w:uiPriority w:val="59"/>
    <w:rsid w:val="00BE3325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1F31-CF96-4663-ADD3-19536641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cp:lastPrinted>2019-12-31T08:52:00Z</cp:lastPrinted>
  <dcterms:created xsi:type="dcterms:W3CDTF">2020-01-06T09:35:00Z</dcterms:created>
  <dcterms:modified xsi:type="dcterms:W3CDTF">2020-01-06T09:35:00Z</dcterms:modified>
</cp:coreProperties>
</file>